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1029" w14:textId="6DEEB867" w:rsidR="001A3B27" w:rsidRPr="00B77724" w:rsidRDefault="001A3B27" w:rsidP="001A3B27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ENERO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DE3CFA2" w14:textId="7B77159C" w:rsidR="001A3B27" w:rsidRPr="00B77724" w:rsidRDefault="001A3B27" w:rsidP="001A3B2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mes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ENERO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 y PDA de cada uno de los proyectos. Es muy importante que sepa que: ESTOS PROYECTOS SE PUEDEN APLICAR EN CUALQUIER MOMENTO DEL AÑO.</w:t>
      </w:r>
    </w:p>
    <w:p w14:paraId="37A1526B" w14:textId="77777777" w:rsidR="001A3B27" w:rsidRPr="00B77724" w:rsidRDefault="001A3B27" w:rsidP="001A3B2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2E3A12C" w14:textId="77777777" w:rsidR="001A3B27" w:rsidRPr="00B77724" w:rsidRDefault="001A3B27" w:rsidP="001A3B2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1AAE7B5" w14:textId="19CDD482" w:rsidR="001A3B27" w:rsidRPr="00B77724" w:rsidRDefault="001A3B27" w:rsidP="001A3B2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mensual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ENERO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4 proyectos didácticos, además de la planeación para las materias de educación física e inglés.</w:t>
      </w:r>
    </w:p>
    <w:p w14:paraId="0C1FA76F" w14:textId="77777777" w:rsidR="001A3B27" w:rsidRDefault="001A3B2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19ADF972" w14:textId="3AA2A1A2" w:rsidR="00AD1658" w:rsidRPr="001C3D55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C3D55">
        <w:rPr>
          <w:rFonts w:ascii="Century Gothic" w:hAnsi="Century Gothic"/>
          <w:b/>
          <w:bCs/>
          <w:sz w:val="24"/>
          <w:szCs w:val="24"/>
        </w:rPr>
        <w:lastRenderedPageBreak/>
        <w:t>Grado</w:t>
      </w:r>
    </w:p>
    <w:p w14:paraId="48B3BB10" w14:textId="67458A22" w:rsidR="00E217F1" w:rsidRPr="001C3D55" w:rsidRDefault="00E217F1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C3D55">
        <w:rPr>
          <w:rFonts w:ascii="Century Gothic" w:hAnsi="Century Gothic"/>
          <w:b/>
          <w:bCs/>
          <w:sz w:val="24"/>
          <w:szCs w:val="24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64"/>
        <w:gridCol w:w="3019"/>
        <w:gridCol w:w="1657"/>
        <w:gridCol w:w="2888"/>
        <w:gridCol w:w="3762"/>
      </w:tblGrid>
      <w:tr w:rsidR="00AD1658" w:rsidRPr="001C3D55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1C3D55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C3D55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1C3D55" w14:paraId="0ED89697" w14:textId="77777777" w:rsidTr="001C3D55">
        <w:tc>
          <w:tcPr>
            <w:tcW w:w="3064" w:type="dxa"/>
            <w:shd w:val="clear" w:color="auto" w:fill="FFE7FF"/>
            <w:vAlign w:val="center"/>
          </w:tcPr>
          <w:p w14:paraId="2010CF81" w14:textId="0E05CB10" w:rsidR="00AD1658" w:rsidRPr="001C3D5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C3D55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019" w:type="dxa"/>
            <w:shd w:val="clear" w:color="auto" w:fill="FFE7FF"/>
            <w:vAlign w:val="center"/>
          </w:tcPr>
          <w:p w14:paraId="3FF55929" w14:textId="2775533F" w:rsidR="00AD1658" w:rsidRPr="001C3D5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C3D55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1C3D5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C3D55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888" w:type="dxa"/>
            <w:shd w:val="clear" w:color="auto" w:fill="FFE7FF"/>
            <w:vAlign w:val="center"/>
          </w:tcPr>
          <w:p w14:paraId="0490FFAC" w14:textId="4AF7C1E6" w:rsidR="00AD1658" w:rsidRPr="001C3D5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C3D55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762" w:type="dxa"/>
            <w:shd w:val="clear" w:color="auto" w:fill="FFE7FF"/>
            <w:vAlign w:val="center"/>
          </w:tcPr>
          <w:p w14:paraId="49AD0D00" w14:textId="0DD44579" w:rsidR="00AD1658" w:rsidRPr="001C3D5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C3D55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1C3D55" w:rsidRPr="001C3D55" w14:paraId="3E0896F7" w14:textId="77777777" w:rsidTr="001C3D55">
        <w:tc>
          <w:tcPr>
            <w:tcW w:w="3064" w:type="dxa"/>
            <w:vAlign w:val="center"/>
          </w:tcPr>
          <w:p w14:paraId="2615CD50" w14:textId="0762A50E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19" w:type="dxa"/>
            <w:vAlign w:val="center"/>
          </w:tcPr>
          <w:p w14:paraId="2D724138" w14:textId="4C2B2908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/>
                <w:sz w:val="24"/>
                <w:szCs w:val="24"/>
              </w:rPr>
              <w:t>Pensamiento crítico, Interculturalidad crítica, Vida saludable</w:t>
            </w:r>
          </w:p>
        </w:tc>
        <w:tc>
          <w:tcPr>
            <w:tcW w:w="1657" w:type="dxa"/>
            <w:vAlign w:val="center"/>
          </w:tcPr>
          <w:p w14:paraId="133CBBF1" w14:textId="6D028E84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888" w:type="dxa"/>
            <w:vAlign w:val="center"/>
          </w:tcPr>
          <w:p w14:paraId="1C02C1AD" w14:textId="7E7DE920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¿Cuál es el objeto más pesado?</w:t>
            </w:r>
          </w:p>
        </w:tc>
        <w:tc>
          <w:tcPr>
            <w:tcW w:w="3762" w:type="dxa"/>
          </w:tcPr>
          <w:p w14:paraId="30CCDB5F" w14:textId="5CB02E77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Por medio de la intuición y manipulación de diferentes objetos, las niñas y los niños identificarán la diferencia que hay entre los objetos, reconociendo cuál es más pesado y liviano. Además, utilizarán una balanza para comparar el peso de varios objetos a su alcance.</w:t>
            </w:r>
          </w:p>
        </w:tc>
      </w:tr>
      <w:tr w:rsidR="001C3D55" w:rsidRPr="001C3D55" w14:paraId="035140F3" w14:textId="77777777" w:rsidTr="001C3D55">
        <w:tc>
          <w:tcPr>
            <w:tcW w:w="3064" w:type="dxa"/>
            <w:vAlign w:val="center"/>
          </w:tcPr>
          <w:p w14:paraId="177AAC35" w14:textId="27738BB8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19" w:type="dxa"/>
            <w:vAlign w:val="center"/>
          </w:tcPr>
          <w:p w14:paraId="582D2B98" w14:textId="72161CDC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/>
                <w:sz w:val="24"/>
                <w:szCs w:val="24"/>
              </w:rPr>
              <w:t>Pensamiento crítico, Interculturalidad crítica, Igualdad de género, Apropiación de las culturas a través de la lectura y la escritura, Artes y experiencias estéticas</w:t>
            </w:r>
          </w:p>
        </w:tc>
        <w:tc>
          <w:tcPr>
            <w:tcW w:w="1657" w:type="dxa"/>
            <w:vAlign w:val="center"/>
          </w:tcPr>
          <w:p w14:paraId="57EE44DA" w14:textId="017A54FC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888" w:type="dxa"/>
            <w:vAlign w:val="center"/>
          </w:tcPr>
          <w:p w14:paraId="6AD448D8" w14:textId="1B33D23E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bCs/>
                <w:sz w:val="24"/>
                <w:szCs w:val="24"/>
              </w:rPr>
              <w:t>Los héroes de mi comunidad</w:t>
            </w:r>
          </w:p>
        </w:tc>
        <w:tc>
          <w:tcPr>
            <w:tcW w:w="3762" w:type="dxa"/>
          </w:tcPr>
          <w:p w14:paraId="6CFB64A7" w14:textId="0CA4EB52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 xml:space="preserve">Los estudiantes reconocerán la importancia que tienen las labores y servicios que brindan los diferentes miembros de su comunidad y representarán por medio de un desfile, a los héroes de la comunidad que admiran y valoran en mayor medida, por la labor que desempeñan. </w:t>
            </w:r>
          </w:p>
        </w:tc>
      </w:tr>
      <w:tr w:rsidR="001C3D55" w:rsidRPr="001C3D55" w14:paraId="11363062" w14:textId="77777777" w:rsidTr="001C3D55">
        <w:tc>
          <w:tcPr>
            <w:tcW w:w="3064" w:type="dxa"/>
            <w:vAlign w:val="center"/>
          </w:tcPr>
          <w:p w14:paraId="6A945832" w14:textId="15EBB204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3019" w:type="dxa"/>
            <w:vAlign w:val="center"/>
          </w:tcPr>
          <w:p w14:paraId="58086788" w14:textId="31538C66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/>
                <w:sz w:val="24"/>
                <w:szCs w:val="24"/>
              </w:rPr>
              <w:t>Inclusión, Pensamiento crítico, Igualdad de género, Vida saludable, Artes y experiencias estéticas</w:t>
            </w:r>
          </w:p>
        </w:tc>
        <w:tc>
          <w:tcPr>
            <w:tcW w:w="1657" w:type="dxa"/>
            <w:vAlign w:val="center"/>
          </w:tcPr>
          <w:p w14:paraId="55789F6D" w14:textId="3BE7FE1A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  <w:tc>
          <w:tcPr>
            <w:tcW w:w="2888" w:type="dxa"/>
            <w:vAlign w:val="center"/>
          </w:tcPr>
          <w:p w14:paraId="0F88FC55" w14:textId="31CE43B7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La feria de las emociones</w:t>
            </w:r>
          </w:p>
        </w:tc>
        <w:tc>
          <w:tcPr>
            <w:tcW w:w="3762" w:type="dxa"/>
          </w:tcPr>
          <w:p w14:paraId="1544F34B" w14:textId="37A4260B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Los niños y las niñas organizarán una feria de las emociones en la que propondrán diferentes actividades encaminadas a la expresión de emociones, con la finalidad de que la comunidad escolar identifique cómo puede expresar emociones y participe con respeto y armonía.</w:t>
            </w:r>
          </w:p>
        </w:tc>
      </w:tr>
      <w:tr w:rsidR="001C3D55" w:rsidRPr="001C3D55" w14:paraId="28903A2D" w14:textId="77777777" w:rsidTr="001C3D55">
        <w:tc>
          <w:tcPr>
            <w:tcW w:w="3064" w:type="dxa"/>
            <w:vAlign w:val="center"/>
          </w:tcPr>
          <w:p w14:paraId="66EAD28D" w14:textId="316D00F9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Ética, naturaleza y sociedades</w:t>
            </w:r>
          </w:p>
        </w:tc>
        <w:tc>
          <w:tcPr>
            <w:tcW w:w="3019" w:type="dxa"/>
            <w:vAlign w:val="center"/>
          </w:tcPr>
          <w:p w14:paraId="599C58D7" w14:textId="4C3CB3D6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/>
                <w:sz w:val="24"/>
                <w:szCs w:val="24"/>
              </w:rPr>
              <w:t>Pensamiento crítico, Interculturalidad crítica, Vida saludable, Apropiación de las culturas a través de la lectura y la escritura</w:t>
            </w:r>
          </w:p>
        </w:tc>
        <w:tc>
          <w:tcPr>
            <w:tcW w:w="1657" w:type="dxa"/>
            <w:vAlign w:val="center"/>
          </w:tcPr>
          <w:p w14:paraId="5E092657" w14:textId="27C8FEF6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888" w:type="dxa"/>
            <w:vAlign w:val="center"/>
          </w:tcPr>
          <w:p w14:paraId="2010C993" w14:textId="70224C9E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Situaciones de riesgo en la escuela</w:t>
            </w:r>
          </w:p>
        </w:tc>
        <w:tc>
          <w:tcPr>
            <w:tcW w:w="3762" w:type="dxa"/>
          </w:tcPr>
          <w:p w14:paraId="3F11CA71" w14:textId="1D3AAD4E" w:rsidR="001C3D55" w:rsidRPr="001C3D55" w:rsidRDefault="001C3D55" w:rsidP="001C3D55">
            <w:pPr>
              <w:rPr>
                <w:rFonts w:ascii="Century Gothic" w:hAnsi="Century Gothic"/>
                <w:sz w:val="24"/>
                <w:szCs w:val="24"/>
              </w:rPr>
            </w:pPr>
            <w:r w:rsidRPr="001C3D55">
              <w:rPr>
                <w:rFonts w:ascii="Century Gothic" w:hAnsi="Century Gothic" w:cs="Tahoma"/>
                <w:sz w:val="24"/>
                <w:szCs w:val="24"/>
              </w:rPr>
              <w:t>Las niñas y los niños participarán en la elaboración de una bitácora en la que registrarán las situaciones de riesgos y accidentes que identifican y, sobre todo, aquellas que suceden en la escuela y ponen en riesgo su integridad física y la de otros compañeros. De igual manera, en comunidad buscarán soluciones para informar a la comunidad escolar y puedan así evitar riesgos y accidentes en la escuela.</w:t>
            </w:r>
          </w:p>
        </w:tc>
      </w:tr>
    </w:tbl>
    <w:p w14:paraId="099E919D" w14:textId="6B4B2824" w:rsidR="008C3931" w:rsidRDefault="008C3931">
      <w:pPr>
        <w:rPr>
          <w:rFonts w:ascii="Century Gothic" w:hAnsi="Century Gothic"/>
          <w:sz w:val="24"/>
          <w:szCs w:val="24"/>
        </w:rPr>
      </w:pPr>
    </w:p>
    <w:p w14:paraId="3D4FDED2" w14:textId="77777777" w:rsidR="008C3931" w:rsidRDefault="008C39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8C3931" w:rsidRPr="00776C65" w14:paraId="52773389" w14:textId="77777777" w:rsidTr="0078229B">
        <w:tc>
          <w:tcPr>
            <w:tcW w:w="3769" w:type="dxa"/>
            <w:gridSpan w:val="3"/>
            <w:shd w:val="clear" w:color="auto" w:fill="FFE7FF"/>
            <w:vAlign w:val="center"/>
          </w:tcPr>
          <w:p w14:paraId="30498FD2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111F4A4E" w14:textId="77777777" w:rsidR="008C3931" w:rsidRPr="00776C65" w:rsidRDefault="00000000" w:rsidP="0078229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8C3931"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787242BD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C3931" w:rsidRPr="00776C65" w14:paraId="78B6EF9A" w14:textId="77777777" w:rsidTr="0078229B">
        <w:tc>
          <w:tcPr>
            <w:tcW w:w="3769" w:type="dxa"/>
            <w:gridSpan w:val="3"/>
            <w:vAlign w:val="center"/>
          </w:tcPr>
          <w:p w14:paraId="4200F7BF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3A2D2038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7039E945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C3931" w:rsidRPr="00776C65" w14:paraId="7EE3D254" w14:textId="77777777" w:rsidTr="0078229B">
        <w:tc>
          <w:tcPr>
            <w:tcW w:w="7341" w:type="dxa"/>
            <w:gridSpan w:val="6"/>
            <w:shd w:val="clear" w:color="auto" w:fill="FFE7FF"/>
            <w:vAlign w:val="center"/>
          </w:tcPr>
          <w:p w14:paraId="1D12EABF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9C46857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C3931" w:rsidRPr="00776C65" w14:paraId="61CCF1B6" w14:textId="77777777" w:rsidTr="0078229B">
        <w:tc>
          <w:tcPr>
            <w:tcW w:w="7341" w:type="dxa"/>
            <w:gridSpan w:val="6"/>
            <w:vAlign w:val="center"/>
          </w:tcPr>
          <w:p w14:paraId="0508E31F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40FDC074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B24C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B24C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B24CF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</w:tc>
      </w:tr>
      <w:tr w:rsidR="008C3931" w:rsidRPr="00776C65" w14:paraId="141453BA" w14:textId="77777777" w:rsidTr="0078229B">
        <w:tc>
          <w:tcPr>
            <w:tcW w:w="7341" w:type="dxa"/>
            <w:gridSpan w:val="6"/>
            <w:shd w:val="clear" w:color="auto" w:fill="FFE7FF"/>
            <w:vAlign w:val="center"/>
          </w:tcPr>
          <w:p w14:paraId="0E61CF94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96508ED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C3931" w:rsidRPr="00776C65" w14:paraId="54DFBEAC" w14:textId="77777777" w:rsidTr="0078229B">
        <w:tc>
          <w:tcPr>
            <w:tcW w:w="7341" w:type="dxa"/>
            <w:gridSpan w:val="6"/>
            <w:vAlign w:val="center"/>
          </w:tcPr>
          <w:p w14:paraId="6ADCC210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¿Cuál es el objeto más pesado?</w:t>
            </w:r>
          </w:p>
        </w:tc>
        <w:tc>
          <w:tcPr>
            <w:tcW w:w="7049" w:type="dxa"/>
            <w:gridSpan w:val="3"/>
            <w:vAlign w:val="center"/>
          </w:tcPr>
          <w:p w14:paraId="320DC232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8C3931" w:rsidRPr="00776C65" w14:paraId="5568AE11" w14:textId="77777777" w:rsidTr="0078229B">
        <w:tc>
          <w:tcPr>
            <w:tcW w:w="2897" w:type="dxa"/>
            <w:gridSpan w:val="2"/>
            <w:shd w:val="clear" w:color="auto" w:fill="FFE7FF"/>
            <w:vAlign w:val="center"/>
          </w:tcPr>
          <w:p w14:paraId="26A2A367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486374DE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2A87494F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23141B51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 xml:space="preserve">Seis a siete días </w:t>
            </w:r>
          </w:p>
        </w:tc>
      </w:tr>
      <w:tr w:rsidR="008C3931" w:rsidRPr="00776C65" w14:paraId="205F6483" w14:textId="77777777" w:rsidTr="0078229B">
        <w:tc>
          <w:tcPr>
            <w:tcW w:w="1918" w:type="dxa"/>
            <w:shd w:val="clear" w:color="auto" w:fill="FFE7FF"/>
            <w:vAlign w:val="center"/>
          </w:tcPr>
          <w:p w14:paraId="2BEAB27F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65CE7053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3BB81737" w14:textId="77777777" w:rsidR="008C3931" w:rsidRPr="00776C65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C3931" w:rsidRPr="00776C65" w14:paraId="00844232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69FACAA" w14:textId="77777777" w:rsidR="008C3931" w:rsidRPr="000718D3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18D3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36AFBCA4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0EE4B2FA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6B2DAA9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Sopesa dos o más objetos para comparar su peso y dice cuál es más pesado o ligero que otro.</w:t>
            </w:r>
          </w:p>
          <w:p w14:paraId="467B8E4A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D0E8155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Usa balanzas o básculas para comparar el peso de dos o más objetos.</w:t>
            </w:r>
          </w:p>
        </w:tc>
      </w:tr>
      <w:tr w:rsidR="008C3931" w:rsidRPr="00776C65" w14:paraId="6257285A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6CEC20FF" w14:textId="77777777" w:rsidR="008C3931" w:rsidRPr="000718D3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9BAD69E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7587" w:type="dxa"/>
            <w:gridSpan w:val="5"/>
            <w:vAlign w:val="center"/>
          </w:tcPr>
          <w:p w14:paraId="4FC833B4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E746518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Observa y manipula objetos a su alcance para explorar sus características y experimentar con ellos, siguiendo normas de seguridad.</w:t>
            </w:r>
          </w:p>
        </w:tc>
      </w:tr>
      <w:tr w:rsidR="008C3931" w:rsidRPr="00776C65" w14:paraId="79E79E66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44B3EE58" w14:textId="77777777" w:rsidR="008C3931" w:rsidRPr="000718D3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5CB8427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2B99B25F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25CB70F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Experimenta con distintos objetos para reconocer sus características y propiedades al manipularlos, combinarlos o transformarlos.</w:t>
            </w:r>
          </w:p>
        </w:tc>
      </w:tr>
      <w:tr w:rsidR="008C3931" w:rsidRPr="00776C65" w14:paraId="64C230D0" w14:textId="77777777" w:rsidTr="0078229B">
        <w:trPr>
          <w:trHeight w:val="300"/>
        </w:trPr>
        <w:tc>
          <w:tcPr>
            <w:tcW w:w="1918" w:type="dxa"/>
            <w:vAlign w:val="center"/>
          </w:tcPr>
          <w:p w14:paraId="45B4BB18" w14:textId="77777777" w:rsidR="008C3931" w:rsidRPr="000718D3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18D3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417A744A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11CC1C4B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5E6621D1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Explora y manipula objetos, herramientas y materiales de distintas formas, texturas y tamaños.</w:t>
            </w:r>
          </w:p>
          <w:p w14:paraId="0F2C2E17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Usa objetos, herramientas y materiales pertinentes que le ayudan a resolver situaciones específicas y cotidianas en casa y escuela</w:t>
            </w:r>
          </w:p>
          <w:p w14:paraId="2CF0CFB2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D5CA101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Controla cada vez con mayor precisión sus movimientos en coordinación con sus sentidos, al jugar y realizar actividades.</w:t>
            </w:r>
          </w:p>
          <w:p w14:paraId="559965D3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8E42DE9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Selecciona objetos, herramientas y materiales apropiados para resolver situaciones diversas.</w:t>
            </w:r>
          </w:p>
        </w:tc>
      </w:tr>
      <w:tr w:rsidR="008C3931" w:rsidRPr="00776C65" w14:paraId="36B09608" w14:textId="77777777" w:rsidTr="0078229B">
        <w:trPr>
          <w:trHeight w:val="300"/>
        </w:trPr>
        <w:tc>
          <w:tcPr>
            <w:tcW w:w="1918" w:type="dxa"/>
            <w:vAlign w:val="center"/>
          </w:tcPr>
          <w:p w14:paraId="08D78E6E" w14:textId="77777777" w:rsidR="008C3931" w:rsidRPr="000718D3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18D3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507FD6E5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Transformación responsable del entorno al satisfacer necesidades básicas de alimentación, vestido y vivienda.</w:t>
            </w:r>
          </w:p>
        </w:tc>
        <w:tc>
          <w:tcPr>
            <w:tcW w:w="7587" w:type="dxa"/>
            <w:gridSpan w:val="5"/>
            <w:vAlign w:val="center"/>
          </w:tcPr>
          <w:p w14:paraId="5363ED3A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B90A256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Indaga los materiales con los que se construyen las viviendas y reconoce que se obtienen de la naturaleza.</w:t>
            </w:r>
          </w:p>
        </w:tc>
      </w:tr>
      <w:tr w:rsidR="008C3931" w:rsidRPr="00776C65" w14:paraId="3D7996C2" w14:textId="77777777" w:rsidTr="0078229B">
        <w:trPr>
          <w:trHeight w:val="300"/>
        </w:trPr>
        <w:tc>
          <w:tcPr>
            <w:tcW w:w="1918" w:type="dxa"/>
            <w:vAlign w:val="center"/>
          </w:tcPr>
          <w:p w14:paraId="2F78941D" w14:textId="77777777" w:rsidR="008C3931" w:rsidRPr="000718D3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18D3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3FD6E2E5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31CB342C" w14:textId="77777777" w:rsidR="008C3931" w:rsidRPr="00792D3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B9D52AD" w14:textId="77777777" w:rsidR="008C3931" w:rsidRPr="00776C65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92D3D">
              <w:rPr>
                <w:rFonts w:ascii="Century Gothic" w:hAnsi="Century Gothic" w:cs="Tahoma"/>
                <w:sz w:val="24"/>
                <w:szCs w:val="24"/>
              </w:rPr>
              <w:t>Escucha con atención a sus pares y espera su turno para hablar.</w:t>
            </w:r>
          </w:p>
        </w:tc>
      </w:tr>
    </w:tbl>
    <w:p w14:paraId="2805383C" w14:textId="0ECBEF9D" w:rsidR="008C3931" w:rsidRDefault="008C3931">
      <w:pPr>
        <w:rPr>
          <w:rFonts w:ascii="Century Gothic" w:hAnsi="Century Gothic"/>
          <w:sz w:val="24"/>
          <w:szCs w:val="24"/>
        </w:rPr>
      </w:pPr>
    </w:p>
    <w:p w14:paraId="40B42304" w14:textId="77777777" w:rsidR="008C3931" w:rsidRDefault="008C39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8C3931" w:rsidRPr="00D61BE2" w14:paraId="7D077198" w14:textId="77777777" w:rsidTr="0078229B">
        <w:tc>
          <w:tcPr>
            <w:tcW w:w="3771" w:type="dxa"/>
            <w:gridSpan w:val="3"/>
            <w:shd w:val="clear" w:color="auto" w:fill="FFE7FF"/>
            <w:vAlign w:val="center"/>
          </w:tcPr>
          <w:p w14:paraId="31C5778B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7F87CDD5" w14:textId="77777777" w:rsidR="008C3931" w:rsidRPr="00D61BE2" w:rsidRDefault="00000000" w:rsidP="0078229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8C3931"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17F06961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C3931" w:rsidRPr="00D61BE2" w14:paraId="3FCAE41C" w14:textId="77777777" w:rsidTr="0078229B">
        <w:tc>
          <w:tcPr>
            <w:tcW w:w="3771" w:type="dxa"/>
            <w:gridSpan w:val="3"/>
            <w:vAlign w:val="center"/>
          </w:tcPr>
          <w:p w14:paraId="219DDFBD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409D1187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64B646E6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C3931" w:rsidRPr="00D61BE2" w14:paraId="46FA63EE" w14:textId="77777777" w:rsidTr="0078229B">
        <w:tc>
          <w:tcPr>
            <w:tcW w:w="7341" w:type="dxa"/>
            <w:gridSpan w:val="6"/>
            <w:shd w:val="clear" w:color="auto" w:fill="FFE7FF"/>
            <w:vAlign w:val="center"/>
          </w:tcPr>
          <w:p w14:paraId="659DD7FE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3741299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C3931" w:rsidRPr="00D61BE2" w14:paraId="7FDF6892" w14:textId="77777777" w:rsidTr="0078229B">
        <w:tc>
          <w:tcPr>
            <w:tcW w:w="7341" w:type="dxa"/>
            <w:gridSpan w:val="6"/>
            <w:vAlign w:val="center"/>
          </w:tcPr>
          <w:p w14:paraId="0ED86E1E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20052168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42314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42314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42314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4231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42314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8C3931" w:rsidRPr="00D61BE2" w14:paraId="2B5AA7C2" w14:textId="77777777" w:rsidTr="0078229B">
        <w:tc>
          <w:tcPr>
            <w:tcW w:w="7341" w:type="dxa"/>
            <w:gridSpan w:val="6"/>
            <w:shd w:val="clear" w:color="auto" w:fill="FFE7FF"/>
            <w:vAlign w:val="center"/>
          </w:tcPr>
          <w:p w14:paraId="38BBA86B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238E29F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C3931" w:rsidRPr="00D61BE2" w14:paraId="5D204B6E" w14:textId="77777777" w:rsidTr="0078229B">
        <w:tc>
          <w:tcPr>
            <w:tcW w:w="7341" w:type="dxa"/>
            <w:gridSpan w:val="6"/>
            <w:vAlign w:val="center"/>
          </w:tcPr>
          <w:p w14:paraId="4FE28794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Los héroes de mi comunidad</w:t>
            </w:r>
          </w:p>
        </w:tc>
        <w:tc>
          <w:tcPr>
            <w:tcW w:w="7049" w:type="dxa"/>
            <w:gridSpan w:val="3"/>
            <w:vAlign w:val="center"/>
          </w:tcPr>
          <w:p w14:paraId="40782B42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</w:tr>
      <w:tr w:rsidR="008C3931" w:rsidRPr="00D61BE2" w14:paraId="62DCBC32" w14:textId="77777777" w:rsidTr="0078229B">
        <w:tc>
          <w:tcPr>
            <w:tcW w:w="2898" w:type="dxa"/>
            <w:gridSpan w:val="2"/>
            <w:shd w:val="clear" w:color="auto" w:fill="FFE7FF"/>
            <w:vAlign w:val="center"/>
          </w:tcPr>
          <w:p w14:paraId="3AFAAD9A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3DE2C357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3F6CA4A4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5F4FEB8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Seis a siete días</w:t>
            </w:r>
          </w:p>
        </w:tc>
      </w:tr>
      <w:tr w:rsidR="008C3931" w:rsidRPr="00D61BE2" w14:paraId="0191706F" w14:textId="77777777" w:rsidTr="0078229B">
        <w:tc>
          <w:tcPr>
            <w:tcW w:w="1918" w:type="dxa"/>
            <w:shd w:val="clear" w:color="auto" w:fill="FFE7FF"/>
            <w:vAlign w:val="center"/>
          </w:tcPr>
          <w:p w14:paraId="492CC4D2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55879364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4D2E3AC5" w14:textId="77777777" w:rsidR="008C3931" w:rsidRPr="00D61BE2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C3931" w:rsidRPr="00D61BE2" w14:paraId="5F328264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3931622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4568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7CC4FEF3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2C75AB76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93F9905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Aprecia con empatía las expresiones de otras personas.</w:t>
            </w:r>
          </w:p>
          <w:p w14:paraId="57DE35C6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2C1C86C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Enriquece sus producciones creativas de expresión gráfica o corporal, al incluir o retomar elementos, tales como líneas, combinación de colores, formas, imágenes, gestos, posturas, sonidos, entre otros, de las manifestaciones artísticas y culturales.</w:t>
            </w:r>
          </w:p>
        </w:tc>
      </w:tr>
      <w:tr w:rsidR="008C3931" w:rsidRPr="00D61BE2" w14:paraId="2AE53322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2FC12826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02E00EA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1FE5D2F2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EDA61C2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Reconoce que las producciones gráficas son importantes para mantener comunicación con su comunidad.</w:t>
            </w:r>
          </w:p>
        </w:tc>
      </w:tr>
      <w:tr w:rsidR="008C3931" w:rsidRPr="00D61BE2" w14:paraId="103CEDBD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35E76928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9B9FA27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7587" w:type="dxa"/>
            <w:gridSpan w:val="5"/>
            <w:vAlign w:val="center"/>
          </w:tcPr>
          <w:p w14:paraId="3EBE5CBF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7F8D62B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Aprecia y expresa gusto por ciertas manifestaciones o por alguna o algún artista.</w:t>
            </w:r>
          </w:p>
        </w:tc>
      </w:tr>
      <w:tr w:rsidR="008C3931" w:rsidRPr="00D61BE2" w14:paraId="7937ABDC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0C793565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1020CFB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</w:t>
            </w:r>
          </w:p>
        </w:tc>
        <w:tc>
          <w:tcPr>
            <w:tcW w:w="7587" w:type="dxa"/>
            <w:gridSpan w:val="5"/>
            <w:vAlign w:val="center"/>
          </w:tcPr>
          <w:p w14:paraId="66B8AFE1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6403B81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De manera oral, expresa ideas completas sobre necesidades, vivencias, emociones, gustos, preferencias y saberes a distintas personas, combinando los lenguajes.</w:t>
            </w:r>
          </w:p>
        </w:tc>
      </w:tr>
      <w:tr w:rsidR="008C3931" w:rsidRPr="00D61BE2" w14:paraId="59960ED7" w14:textId="77777777" w:rsidTr="0078229B">
        <w:trPr>
          <w:trHeight w:val="300"/>
        </w:trPr>
        <w:tc>
          <w:tcPr>
            <w:tcW w:w="1918" w:type="dxa"/>
            <w:vAlign w:val="center"/>
          </w:tcPr>
          <w:p w14:paraId="67C91B9E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4568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2935709D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Labores y servicios que contribuyen al bien común de las distintas familias y comunidades.</w:t>
            </w:r>
          </w:p>
        </w:tc>
        <w:tc>
          <w:tcPr>
            <w:tcW w:w="7587" w:type="dxa"/>
            <w:gridSpan w:val="5"/>
            <w:vAlign w:val="center"/>
          </w:tcPr>
          <w:p w14:paraId="022E0650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AB4E548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Identifica que las personas realizan actividades diversas y ofrecen distintos servicios que contribuyen a lograr metas comunes.</w:t>
            </w:r>
          </w:p>
          <w:p w14:paraId="48CCDA2B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5DA7A63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Aprecia las labores y servicios que existen en la comunidad y valora el impacto que tienen para el bienestar común.</w:t>
            </w:r>
          </w:p>
        </w:tc>
      </w:tr>
      <w:tr w:rsidR="008C3931" w:rsidRPr="00D61BE2" w14:paraId="3AB539CE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CC43714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4568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3E81E676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7587" w:type="dxa"/>
            <w:gridSpan w:val="5"/>
            <w:vAlign w:val="center"/>
          </w:tcPr>
          <w:p w14:paraId="187321CC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3E45C4A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Selecciona saberes familiares y comunitarios útiles para resolver situaciones diversas, las compara con los de sus pares y cuida su integridad y la de los demás.</w:t>
            </w:r>
          </w:p>
        </w:tc>
      </w:tr>
      <w:tr w:rsidR="008C3931" w:rsidRPr="00D61BE2" w14:paraId="1BF2DDE0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55777325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2892E14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Objetos y artefactos tecnológicos que mejoran y facilitan la vida familiar y de la comunidad.</w:t>
            </w:r>
          </w:p>
        </w:tc>
        <w:tc>
          <w:tcPr>
            <w:tcW w:w="7587" w:type="dxa"/>
            <w:gridSpan w:val="5"/>
            <w:vAlign w:val="center"/>
          </w:tcPr>
          <w:p w14:paraId="43B994B9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18B66C8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Reconoce que las personas utilizan diferentes objetos o artefactos tecnológicos para desarrollar su oficio o profesión, en beneficio propio y de la comunidad.</w:t>
            </w:r>
          </w:p>
        </w:tc>
      </w:tr>
      <w:tr w:rsidR="008C3931" w:rsidRPr="00D61BE2" w14:paraId="096CC8BA" w14:textId="77777777" w:rsidTr="0078229B">
        <w:trPr>
          <w:trHeight w:val="300"/>
        </w:trPr>
        <w:tc>
          <w:tcPr>
            <w:tcW w:w="1918" w:type="dxa"/>
            <w:vAlign w:val="center"/>
          </w:tcPr>
          <w:p w14:paraId="4F369E56" w14:textId="77777777" w:rsidR="008C3931" w:rsidRPr="00C94568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4568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7D651969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2A8CDEFC" w14:textId="77777777" w:rsidR="008C3931" w:rsidRPr="00D72F8D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9533D8A" w14:textId="77777777" w:rsidR="008C3931" w:rsidRPr="00D61BE2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2F8D">
              <w:rPr>
                <w:rFonts w:ascii="Century Gothic" w:hAnsi="Century Gothic" w:cs="Tahoma"/>
                <w:sz w:val="24"/>
                <w:szCs w:val="24"/>
              </w:rPr>
              <w:t>Muestra seguridad y confianza en sus formas de ser, actuar, pensar e interactuar en la casa, escuela y comunidad.</w:t>
            </w:r>
          </w:p>
        </w:tc>
      </w:tr>
    </w:tbl>
    <w:p w14:paraId="21B09835" w14:textId="31B9472C" w:rsidR="008C3931" w:rsidRDefault="008C3931">
      <w:pPr>
        <w:rPr>
          <w:rFonts w:ascii="Century Gothic" w:hAnsi="Century Gothic"/>
          <w:sz w:val="24"/>
          <w:szCs w:val="24"/>
        </w:rPr>
      </w:pPr>
    </w:p>
    <w:p w14:paraId="2BEC31E3" w14:textId="77777777" w:rsidR="008C3931" w:rsidRDefault="008C39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8C3931" w:rsidRPr="00617A06" w14:paraId="20087F9C" w14:textId="77777777" w:rsidTr="0078229B">
        <w:tc>
          <w:tcPr>
            <w:tcW w:w="3768" w:type="dxa"/>
            <w:gridSpan w:val="3"/>
            <w:shd w:val="clear" w:color="auto" w:fill="FFE7FF"/>
            <w:vAlign w:val="center"/>
          </w:tcPr>
          <w:p w14:paraId="2D485D5E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4C32AEA6" w14:textId="77777777" w:rsidR="008C3931" w:rsidRPr="00617A06" w:rsidRDefault="00000000" w:rsidP="0078229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C3931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4F62E56E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C3931" w:rsidRPr="00617A06" w14:paraId="31561F23" w14:textId="77777777" w:rsidTr="0078229B">
        <w:tc>
          <w:tcPr>
            <w:tcW w:w="3768" w:type="dxa"/>
            <w:gridSpan w:val="3"/>
            <w:vAlign w:val="center"/>
          </w:tcPr>
          <w:p w14:paraId="01144490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01970755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1A00F224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C3931" w:rsidRPr="00617A06" w14:paraId="2DACC142" w14:textId="77777777" w:rsidTr="0078229B">
        <w:tc>
          <w:tcPr>
            <w:tcW w:w="7341" w:type="dxa"/>
            <w:gridSpan w:val="6"/>
            <w:shd w:val="clear" w:color="auto" w:fill="FFE7FF"/>
            <w:vAlign w:val="center"/>
          </w:tcPr>
          <w:p w14:paraId="4FF55AEB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2ADB95C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C3931" w:rsidRPr="00617A06" w14:paraId="32369EA9" w14:textId="77777777" w:rsidTr="0078229B">
        <w:tc>
          <w:tcPr>
            <w:tcW w:w="7341" w:type="dxa"/>
            <w:gridSpan w:val="6"/>
            <w:vAlign w:val="center"/>
          </w:tcPr>
          <w:p w14:paraId="577EDBB7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38BFD40C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1545D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1545D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1545D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1545D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1545D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8C3931" w:rsidRPr="00617A06" w14:paraId="36572772" w14:textId="77777777" w:rsidTr="0078229B">
        <w:tc>
          <w:tcPr>
            <w:tcW w:w="7341" w:type="dxa"/>
            <w:gridSpan w:val="6"/>
            <w:shd w:val="clear" w:color="auto" w:fill="FFE7FF"/>
            <w:vAlign w:val="center"/>
          </w:tcPr>
          <w:p w14:paraId="74718C1D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31922C1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C3931" w:rsidRPr="00617A06" w14:paraId="06C2CFA5" w14:textId="77777777" w:rsidTr="0078229B">
        <w:tc>
          <w:tcPr>
            <w:tcW w:w="7341" w:type="dxa"/>
            <w:gridSpan w:val="6"/>
            <w:vAlign w:val="center"/>
          </w:tcPr>
          <w:p w14:paraId="48911861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E120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 feria de las emociones</w:t>
            </w:r>
          </w:p>
        </w:tc>
        <w:tc>
          <w:tcPr>
            <w:tcW w:w="7049" w:type="dxa"/>
            <w:gridSpan w:val="3"/>
            <w:vAlign w:val="center"/>
          </w:tcPr>
          <w:p w14:paraId="01612486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8C3931" w:rsidRPr="00617A06" w14:paraId="3B4ECCBB" w14:textId="77777777" w:rsidTr="0078229B">
        <w:tc>
          <w:tcPr>
            <w:tcW w:w="2896" w:type="dxa"/>
            <w:gridSpan w:val="2"/>
            <w:shd w:val="clear" w:color="auto" w:fill="FFE7FF"/>
            <w:vAlign w:val="center"/>
          </w:tcPr>
          <w:p w14:paraId="7AA4B1CC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1B45E80B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63E3B2B4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314B92E3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Seis días</w:t>
            </w:r>
          </w:p>
        </w:tc>
      </w:tr>
      <w:tr w:rsidR="008C3931" w:rsidRPr="00617A06" w14:paraId="44C1C096" w14:textId="77777777" w:rsidTr="0078229B">
        <w:tc>
          <w:tcPr>
            <w:tcW w:w="1918" w:type="dxa"/>
            <w:shd w:val="clear" w:color="auto" w:fill="FFE7FF"/>
            <w:vAlign w:val="center"/>
          </w:tcPr>
          <w:p w14:paraId="5910F999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B445059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06CB6A82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C3931" w:rsidRPr="00617A06" w14:paraId="1A5C2B9D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8061FA5" w14:textId="77777777" w:rsidR="008C3931" w:rsidRPr="0036592D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6592D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7DF8DF05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7" w:type="dxa"/>
            <w:gridSpan w:val="5"/>
            <w:vAlign w:val="center"/>
          </w:tcPr>
          <w:p w14:paraId="4F90BA1A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E4057E0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</w:p>
          <w:p w14:paraId="057823D1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D02AAB7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Intercambia experiencias y vivencias con sus pares y otras personas, acerca de las diferentes formas de actuar, expresar, nombrar y controlar las emociones.</w:t>
            </w:r>
          </w:p>
        </w:tc>
      </w:tr>
      <w:tr w:rsidR="008C3931" w:rsidRPr="00617A06" w14:paraId="15CEA898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5D01E6B2" w14:textId="77777777" w:rsidR="008C3931" w:rsidRPr="0036592D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CFC3180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6203D87C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894F6D8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</w:tc>
      </w:tr>
      <w:tr w:rsidR="008C3931" w:rsidRPr="00617A06" w14:paraId="3DB5B433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342686D1" w14:textId="77777777" w:rsidR="008C3931" w:rsidRPr="0036592D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50ED139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fortalecer las habilidades motrices.</w:t>
            </w:r>
          </w:p>
        </w:tc>
        <w:tc>
          <w:tcPr>
            <w:tcW w:w="7587" w:type="dxa"/>
            <w:gridSpan w:val="5"/>
            <w:vAlign w:val="center"/>
          </w:tcPr>
          <w:p w14:paraId="647D549E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724143B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Explora las posibilidades de movimiento de su cuerpo, en juegos y actividades, de acuerdo con las características y condiciones personales.</w:t>
            </w:r>
          </w:p>
          <w:p w14:paraId="7E28E54F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1F20BA7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8C3931" w:rsidRPr="00617A06" w14:paraId="55694A77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7ECEDAA6" w14:textId="77777777" w:rsidR="008C3931" w:rsidRPr="0036592D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0A70624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02A38C64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74D8EBA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  <w:tr w:rsidR="008C3931" w:rsidRPr="00617A06" w14:paraId="7CE6D815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35AA05B" w14:textId="77777777" w:rsidR="008C3931" w:rsidRPr="0036592D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6592D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6C696D5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0B951FB5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2EE0A50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Se interesa por lo que otras personas expresan, sienten y saben e intercambia sus puntos de vista.</w:t>
            </w:r>
          </w:p>
          <w:p w14:paraId="310E9BAB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 que construye en la convivencia diaria, y se da a entender apoyándose de distintos lenguajes.</w:t>
            </w:r>
          </w:p>
          <w:p w14:paraId="1876CBA9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06FD263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Comprende, al interactuar con las demás personas, que existen diversas formas de comunicarse.</w:t>
            </w:r>
          </w:p>
        </w:tc>
      </w:tr>
      <w:tr w:rsidR="008C3931" w:rsidRPr="00617A06" w14:paraId="72ECA4A1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3EFC9FB4" w14:textId="77777777" w:rsidR="008C3931" w:rsidRPr="00617A06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C87A2D0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7A7E1160" w14:textId="77777777" w:rsidR="008C3931" w:rsidRPr="001E1207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16D8DFB" w14:textId="77777777" w:rsidR="008C3931" w:rsidRPr="00617A06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E1207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 en la representación de emociones y experiencias.</w:t>
            </w:r>
          </w:p>
        </w:tc>
      </w:tr>
    </w:tbl>
    <w:p w14:paraId="1F0C30CF" w14:textId="35FAA314" w:rsidR="008C3931" w:rsidRDefault="008C3931">
      <w:pPr>
        <w:rPr>
          <w:rFonts w:ascii="Century Gothic" w:hAnsi="Century Gothic"/>
          <w:sz w:val="24"/>
          <w:szCs w:val="24"/>
        </w:rPr>
      </w:pPr>
    </w:p>
    <w:p w14:paraId="6B4F004B" w14:textId="77777777" w:rsidR="008C3931" w:rsidRDefault="008C39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8C3931" w:rsidRPr="0099540A" w14:paraId="3E090768" w14:textId="77777777" w:rsidTr="0078229B">
        <w:tc>
          <w:tcPr>
            <w:tcW w:w="3769" w:type="dxa"/>
            <w:gridSpan w:val="3"/>
            <w:shd w:val="clear" w:color="auto" w:fill="FFE7FF"/>
            <w:vAlign w:val="center"/>
          </w:tcPr>
          <w:p w14:paraId="61AD7B28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575A8E43" w14:textId="77777777" w:rsidR="008C3931" w:rsidRPr="0099540A" w:rsidRDefault="00000000" w:rsidP="0078229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8C3931"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48108D49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C3931" w:rsidRPr="0099540A" w14:paraId="057A5E9C" w14:textId="77777777" w:rsidTr="0078229B">
        <w:tc>
          <w:tcPr>
            <w:tcW w:w="3769" w:type="dxa"/>
            <w:gridSpan w:val="3"/>
            <w:vAlign w:val="center"/>
          </w:tcPr>
          <w:p w14:paraId="7B6DEB1B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42E17234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5DE7176B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C3931" w:rsidRPr="0099540A" w14:paraId="7EA6292A" w14:textId="77777777" w:rsidTr="0078229B">
        <w:tc>
          <w:tcPr>
            <w:tcW w:w="7342" w:type="dxa"/>
            <w:gridSpan w:val="6"/>
            <w:shd w:val="clear" w:color="auto" w:fill="FFE7FF"/>
            <w:vAlign w:val="center"/>
          </w:tcPr>
          <w:p w14:paraId="428C2804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15E7F4C7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C3931" w:rsidRPr="0099540A" w14:paraId="2F103292" w14:textId="77777777" w:rsidTr="0078229B">
        <w:tc>
          <w:tcPr>
            <w:tcW w:w="7342" w:type="dxa"/>
            <w:gridSpan w:val="6"/>
            <w:vAlign w:val="center"/>
          </w:tcPr>
          <w:p w14:paraId="47863D46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03E97A94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09F3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809F3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809F3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809F3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C3931" w:rsidRPr="0099540A" w14:paraId="6FF1D9FC" w14:textId="77777777" w:rsidTr="0078229B">
        <w:tc>
          <w:tcPr>
            <w:tcW w:w="7342" w:type="dxa"/>
            <w:gridSpan w:val="6"/>
            <w:shd w:val="clear" w:color="auto" w:fill="FFE7FF"/>
            <w:vAlign w:val="center"/>
          </w:tcPr>
          <w:p w14:paraId="1B70C45D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5029D589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C3931" w:rsidRPr="0099540A" w14:paraId="218B67A7" w14:textId="77777777" w:rsidTr="0078229B">
        <w:tc>
          <w:tcPr>
            <w:tcW w:w="7342" w:type="dxa"/>
            <w:gridSpan w:val="6"/>
            <w:vAlign w:val="center"/>
          </w:tcPr>
          <w:p w14:paraId="2C4483FF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3305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Situaciones de riesgo en la escuela </w:t>
            </w:r>
          </w:p>
        </w:tc>
        <w:tc>
          <w:tcPr>
            <w:tcW w:w="7048" w:type="dxa"/>
            <w:gridSpan w:val="3"/>
            <w:vAlign w:val="center"/>
          </w:tcPr>
          <w:p w14:paraId="5B889365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8C3931" w:rsidRPr="0099540A" w14:paraId="04E759C5" w14:textId="77777777" w:rsidTr="0078229B">
        <w:tc>
          <w:tcPr>
            <w:tcW w:w="2897" w:type="dxa"/>
            <w:gridSpan w:val="2"/>
            <w:shd w:val="clear" w:color="auto" w:fill="FFE7FF"/>
            <w:vAlign w:val="center"/>
          </w:tcPr>
          <w:p w14:paraId="7C1442F6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3059DAA5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0225A86A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79BA8E05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Una semana</w:t>
            </w:r>
          </w:p>
        </w:tc>
      </w:tr>
      <w:tr w:rsidR="008C3931" w:rsidRPr="0099540A" w14:paraId="2FDBCA7B" w14:textId="77777777" w:rsidTr="0078229B">
        <w:tc>
          <w:tcPr>
            <w:tcW w:w="1918" w:type="dxa"/>
            <w:shd w:val="clear" w:color="auto" w:fill="FFE7FF"/>
            <w:vAlign w:val="center"/>
          </w:tcPr>
          <w:p w14:paraId="3A6BA007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4DE6EEA1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2F5D7845" w14:textId="77777777" w:rsidR="008C3931" w:rsidRPr="009954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C3931" w:rsidRPr="0099540A" w14:paraId="7972D0D1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DF39B3D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9470A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259742BC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586" w:type="dxa"/>
            <w:gridSpan w:val="5"/>
            <w:vAlign w:val="center"/>
          </w:tcPr>
          <w:p w14:paraId="36E7FC64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CCA56D9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Reconoce las distintas formas de ser y actuar de sus pares, para convivir en armonía.</w:t>
            </w:r>
          </w:p>
        </w:tc>
      </w:tr>
      <w:tr w:rsidR="008C3931" w:rsidRPr="0099540A" w14:paraId="00605EB3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44C1EA38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5E434FC4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586" w:type="dxa"/>
            <w:gridSpan w:val="5"/>
            <w:vAlign w:val="center"/>
          </w:tcPr>
          <w:p w14:paraId="575801D8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64BAE08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Colabora con la cultura de paz en su hogar y escuela, al convivir de manera respetuosa y armónica.</w:t>
            </w:r>
          </w:p>
        </w:tc>
      </w:tr>
      <w:tr w:rsidR="008C3931" w:rsidRPr="0099540A" w14:paraId="685509C0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0C1D9AD3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66C9410E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6" w:type="dxa"/>
            <w:gridSpan w:val="5"/>
            <w:vAlign w:val="center"/>
          </w:tcPr>
          <w:p w14:paraId="51D1AB57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3A6FD6C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Identifica algunas situaciones en las que sus derechos y los de otras niñas y otros niños, no son respetados.</w:t>
            </w:r>
          </w:p>
        </w:tc>
      </w:tr>
      <w:tr w:rsidR="008C3931" w:rsidRPr="0099540A" w14:paraId="7EB08FD0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163EBC9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9470A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6" w:type="dxa"/>
            <w:gridSpan w:val="3"/>
            <w:vAlign w:val="center"/>
          </w:tcPr>
          <w:p w14:paraId="11593A1D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6" w:type="dxa"/>
            <w:gridSpan w:val="5"/>
            <w:vAlign w:val="center"/>
          </w:tcPr>
          <w:p w14:paraId="271737F0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0C9BE04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Identifica situaciones en las que percibe que está en riesgo su integridad o la de otras personas.</w:t>
            </w:r>
          </w:p>
          <w:p w14:paraId="168B7267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Conversa con sus pares acerca de lo que hacen para enfrentar situaciones de riesgo y buscan distintas alternativas para sentir seguridad y ponerse a salvo.</w:t>
            </w:r>
          </w:p>
        </w:tc>
      </w:tr>
      <w:tr w:rsidR="008C3931" w:rsidRPr="0099540A" w14:paraId="561DEBF5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568A19D2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0B0D5F7D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7586" w:type="dxa"/>
            <w:gridSpan w:val="5"/>
            <w:vAlign w:val="center"/>
          </w:tcPr>
          <w:p w14:paraId="1B14FBDB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F0EB1F1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Propone de manera colaborativa y lleva a cabo, acuerdos que contribuyen a evitar accidentes o lesiones al manipular objetos y materiales, así como a usar con seguridad los espacios de juego y actividades en casa, escuela y comunidad.</w:t>
            </w:r>
          </w:p>
          <w:p w14:paraId="41CD1290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34DF800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Expresa qué comportamientos, objetos, materiales y lugares pueden provocar accidentes y poner en riesgo la seguridad y el bienestar personal y colectivo.</w:t>
            </w:r>
          </w:p>
          <w:p w14:paraId="1130021A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9CD5AB6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Lleva a cabo acciones para prevenir accidentes y salvaguardar su bienestar y seguridad, personales y colectivos.</w:t>
            </w:r>
          </w:p>
        </w:tc>
      </w:tr>
      <w:tr w:rsidR="008C3931" w:rsidRPr="0099540A" w14:paraId="168BA019" w14:textId="77777777" w:rsidTr="0078229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F1E8F3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9470A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5F828F09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6" w:type="dxa"/>
            <w:gridSpan w:val="5"/>
            <w:vAlign w:val="center"/>
          </w:tcPr>
          <w:p w14:paraId="2EB64787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1E2D82B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 que construye en la convivencia diaria, y se da a entender apoyándose de distintos lenguajes.</w:t>
            </w:r>
          </w:p>
        </w:tc>
      </w:tr>
      <w:tr w:rsidR="008C3931" w:rsidRPr="0099540A" w14:paraId="33F33568" w14:textId="77777777" w:rsidTr="0078229B">
        <w:trPr>
          <w:trHeight w:val="300"/>
        </w:trPr>
        <w:tc>
          <w:tcPr>
            <w:tcW w:w="1918" w:type="dxa"/>
            <w:vMerge/>
            <w:vAlign w:val="center"/>
          </w:tcPr>
          <w:p w14:paraId="05899496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0A15E622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6" w:type="dxa"/>
            <w:gridSpan w:val="5"/>
            <w:vAlign w:val="center"/>
          </w:tcPr>
          <w:p w14:paraId="052A5D34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54645DE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Interpreta y elabora algunas señalizaciones, símbolos y letreros a partir de entender sus características, elementos gráficos y contexto.</w:t>
            </w:r>
          </w:p>
        </w:tc>
      </w:tr>
      <w:tr w:rsidR="008C3931" w:rsidRPr="0099540A" w14:paraId="67E35D56" w14:textId="77777777" w:rsidTr="0078229B">
        <w:trPr>
          <w:trHeight w:val="300"/>
        </w:trPr>
        <w:tc>
          <w:tcPr>
            <w:tcW w:w="1918" w:type="dxa"/>
            <w:vAlign w:val="center"/>
          </w:tcPr>
          <w:p w14:paraId="1454B5DE" w14:textId="77777777" w:rsidR="008C3931" w:rsidRPr="0039470A" w:rsidRDefault="008C3931" w:rsidP="00782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9470A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10D1CC62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6" w:type="dxa"/>
            <w:gridSpan w:val="5"/>
            <w:vAlign w:val="center"/>
          </w:tcPr>
          <w:p w14:paraId="5B9A910F" w14:textId="77777777" w:rsidR="008C3931" w:rsidRPr="006A3305" w:rsidRDefault="008C3931" w:rsidP="0078229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3BBD4E6" w14:textId="77777777" w:rsidR="008C3931" w:rsidRPr="0099540A" w:rsidRDefault="008C3931" w:rsidP="0078229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A3305">
              <w:rPr>
                <w:rFonts w:ascii="Century Gothic" w:hAnsi="Century Gothic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</w:tbl>
    <w:p w14:paraId="2F32412A" w14:textId="77777777" w:rsidR="002F59BC" w:rsidRPr="001C3D55" w:rsidRDefault="002F59BC">
      <w:pPr>
        <w:rPr>
          <w:rFonts w:ascii="Century Gothic" w:hAnsi="Century Gothic"/>
          <w:sz w:val="24"/>
          <w:szCs w:val="24"/>
        </w:rPr>
      </w:pPr>
    </w:p>
    <w:sectPr w:rsidR="002F59BC" w:rsidRPr="001C3D55" w:rsidSect="00C65F27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9F8A" w14:textId="77777777" w:rsidR="00C65F27" w:rsidRDefault="00C65F27" w:rsidP="0040208D">
      <w:pPr>
        <w:spacing w:after="0" w:line="240" w:lineRule="auto"/>
      </w:pPr>
      <w:r>
        <w:separator/>
      </w:r>
    </w:p>
  </w:endnote>
  <w:endnote w:type="continuationSeparator" w:id="0">
    <w:p w14:paraId="37519542" w14:textId="77777777" w:rsidR="00C65F27" w:rsidRDefault="00C65F27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71BA" w14:textId="77777777" w:rsidR="00C65F27" w:rsidRDefault="00C65F27" w:rsidP="0040208D">
      <w:pPr>
        <w:spacing w:after="0" w:line="240" w:lineRule="auto"/>
      </w:pPr>
      <w:r>
        <w:separator/>
      </w:r>
    </w:p>
  </w:footnote>
  <w:footnote w:type="continuationSeparator" w:id="0">
    <w:p w14:paraId="1379BD0E" w14:textId="77777777" w:rsidR="00C65F27" w:rsidRDefault="00C65F27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207FD"/>
    <w:rsid w:val="001A3B27"/>
    <w:rsid w:val="001C3D55"/>
    <w:rsid w:val="002C2EFE"/>
    <w:rsid w:val="002F59BC"/>
    <w:rsid w:val="003443A0"/>
    <w:rsid w:val="0040208D"/>
    <w:rsid w:val="004104AA"/>
    <w:rsid w:val="00556C0C"/>
    <w:rsid w:val="00711889"/>
    <w:rsid w:val="0072408D"/>
    <w:rsid w:val="007313AC"/>
    <w:rsid w:val="008C3931"/>
    <w:rsid w:val="009A14DE"/>
    <w:rsid w:val="009A5BC5"/>
    <w:rsid w:val="00AD1658"/>
    <w:rsid w:val="00B474F4"/>
    <w:rsid w:val="00B51E4C"/>
    <w:rsid w:val="00BB216D"/>
    <w:rsid w:val="00C65F27"/>
    <w:rsid w:val="00CD474C"/>
    <w:rsid w:val="00E1514A"/>
    <w:rsid w:val="00E217F1"/>
    <w:rsid w:val="00EA4029"/>
    <w:rsid w:val="00F85C35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8C3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2169</Words>
  <Characters>11930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2024-04-06T07:25:00Z</dcterms:modified>
  <cp:category>www.DidacticosMx.com</cp:category>
</cp:coreProperties>
</file>