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838"/>
        <w:gridCol w:w="1058"/>
        <w:gridCol w:w="872"/>
        <w:gridCol w:w="2748"/>
        <w:gridCol w:w="428"/>
        <w:gridCol w:w="397"/>
        <w:gridCol w:w="3558"/>
        <w:gridCol w:w="578"/>
        <w:gridCol w:w="2913"/>
      </w:tblGrid>
      <w:tr w:rsidR="005F434E" w:rsidRPr="00617A06" w14:paraId="6B94CC54" w14:textId="77777777" w:rsidTr="00B71E0F">
        <w:tc>
          <w:tcPr>
            <w:tcW w:w="3768" w:type="dxa"/>
            <w:gridSpan w:val="3"/>
            <w:shd w:val="clear" w:color="auto" w:fill="FFE7FF"/>
            <w:vAlign w:val="center"/>
          </w:tcPr>
          <w:p w14:paraId="5E17A97A" w14:textId="6E844703" w:rsidR="005F434E" w:rsidRPr="00617A06" w:rsidRDefault="005F434E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1" w:type="dxa"/>
            <w:gridSpan w:val="4"/>
            <w:vMerge w:val="restart"/>
            <w:shd w:val="clear" w:color="auto" w:fill="FFC5FF"/>
            <w:vAlign w:val="center"/>
          </w:tcPr>
          <w:p w14:paraId="51AA18D2" w14:textId="3CF3B6F5" w:rsidR="005F434E" w:rsidRPr="00617A06" w:rsidRDefault="00000000" w:rsidP="005F434E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7" w:history="1">
              <w:r w:rsidR="005F434E" w:rsidRPr="00617A06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1" w:type="dxa"/>
            <w:gridSpan w:val="2"/>
            <w:shd w:val="clear" w:color="auto" w:fill="FFE7FF"/>
            <w:vAlign w:val="center"/>
          </w:tcPr>
          <w:p w14:paraId="288E064F" w14:textId="2DABA0A5" w:rsidR="005F434E" w:rsidRPr="00617A06" w:rsidRDefault="005F434E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5F434E" w:rsidRPr="00617A06" w14:paraId="2EE79F34" w14:textId="77777777" w:rsidTr="00B71E0F">
        <w:tc>
          <w:tcPr>
            <w:tcW w:w="3768" w:type="dxa"/>
            <w:gridSpan w:val="3"/>
            <w:vAlign w:val="center"/>
          </w:tcPr>
          <w:p w14:paraId="35A035EA" w14:textId="65CEFF40" w:rsidR="005F434E" w:rsidRPr="00617A06" w:rsidRDefault="005F434E" w:rsidP="005F434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131" w:type="dxa"/>
            <w:gridSpan w:val="4"/>
            <w:vMerge/>
            <w:shd w:val="clear" w:color="auto" w:fill="FFC5FF"/>
            <w:vAlign w:val="center"/>
          </w:tcPr>
          <w:p w14:paraId="4D2D1D37" w14:textId="77777777" w:rsidR="005F434E" w:rsidRPr="00617A06" w:rsidRDefault="005F434E" w:rsidP="005F434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1" w:type="dxa"/>
            <w:gridSpan w:val="2"/>
            <w:vAlign w:val="center"/>
          </w:tcPr>
          <w:p w14:paraId="1F30D1A6" w14:textId="4A702066" w:rsidR="005F434E" w:rsidRPr="00617A06" w:rsidRDefault="00EF277A" w:rsidP="005F434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E86AF2" w:rsidRPr="00617A06" w14:paraId="0DE02F0E" w14:textId="77777777" w:rsidTr="00B71E0F">
        <w:tc>
          <w:tcPr>
            <w:tcW w:w="7341" w:type="dxa"/>
            <w:gridSpan w:val="6"/>
            <w:shd w:val="clear" w:color="auto" w:fill="FFE7FF"/>
            <w:vAlign w:val="center"/>
          </w:tcPr>
          <w:p w14:paraId="5BE0A5F3" w14:textId="18E1D6BB" w:rsidR="00E86AF2" w:rsidRPr="00617A06" w:rsidRDefault="00E86AF2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706C82BB" w14:textId="62858E3F" w:rsidR="00E86AF2" w:rsidRPr="00617A06" w:rsidRDefault="00E86AF2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617A06" w:rsidRPr="00617A06" w14:paraId="6037B77A" w14:textId="77777777" w:rsidTr="00B71E0F">
        <w:tc>
          <w:tcPr>
            <w:tcW w:w="7341" w:type="dxa"/>
            <w:gridSpan w:val="6"/>
            <w:vAlign w:val="center"/>
          </w:tcPr>
          <w:p w14:paraId="28290016" w14:textId="05801D7B" w:rsidR="00617A06" w:rsidRPr="00617A06" w:rsidRDefault="00617A06" w:rsidP="00617A0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17A06">
              <w:rPr>
                <w:rFonts w:ascii="Century Gothic" w:hAnsi="Century Gothic" w:cs="Tahoma"/>
                <w:sz w:val="32"/>
                <w:szCs w:val="32"/>
              </w:rPr>
              <w:t>De lo humano y lo comunitario</w:t>
            </w:r>
          </w:p>
        </w:tc>
        <w:tc>
          <w:tcPr>
            <w:tcW w:w="7049" w:type="dxa"/>
            <w:gridSpan w:val="3"/>
            <w:vAlign w:val="center"/>
          </w:tcPr>
          <w:p w14:paraId="107B2B45" w14:textId="404B3A5A" w:rsidR="00617A06" w:rsidRPr="00617A06" w:rsidRDefault="0019064A" w:rsidP="00617A0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19064A">
              <w:rPr>
                <w:rFonts w:ascii="Century Gothic" w:hAnsi="Century Gothic"/>
                <w:sz w:val="28"/>
                <w:szCs w:val="28"/>
              </w:rPr>
              <w:t>Interculturalidad crítica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19064A">
              <w:rPr>
                <w:rFonts w:ascii="Century Gothic" w:hAnsi="Century Gothic"/>
                <w:sz w:val="28"/>
                <w:szCs w:val="28"/>
              </w:rPr>
              <w:t>Igualdad de género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19064A">
              <w:rPr>
                <w:rFonts w:ascii="Century Gothic" w:hAnsi="Century Gothic"/>
                <w:sz w:val="28"/>
                <w:szCs w:val="28"/>
              </w:rPr>
              <w:t>Vida saludable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19064A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617A06" w:rsidRPr="00617A06" w14:paraId="6AAF9CD5" w14:textId="77777777" w:rsidTr="00B71E0F">
        <w:tc>
          <w:tcPr>
            <w:tcW w:w="7341" w:type="dxa"/>
            <w:gridSpan w:val="6"/>
            <w:shd w:val="clear" w:color="auto" w:fill="FFE7FF"/>
            <w:vAlign w:val="center"/>
          </w:tcPr>
          <w:p w14:paraId="18CC641B" w14:textId="7D9227F4" w:rsidR="00617A06" w:rsidRPr="00617A06" w:rsidRDefault="00617A06" w:rsidP="00617A0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74292CFB" w14:textId="6B13C1B9" w:rsidR="00617A06" w:rsidRPr="00617A06" w:rsidRDefault="00617A06" w:rsidP="00617A0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19064A" w:rsidRPr="00617A06" w14:paraId="320665C1" w14:textId="77777777" w:rsidTr="00B71E0F">
        <w:tc>
          <w:tcPr>
            <w:tcW w:w="7341" w:type="dxa"/>
            <w:gridSpan w:val="6"/>
            <w:vAlign w:val="center"/>
          </w:tcPr>
          <w:p w14:paraId="6E2076C3" w14:textId="4E21B4B4" w:rsidR="0019064A" w:rsidRPr="00617A06" w:rsidRDefault="0019064A" w:rsidP="001906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578A5">
              <w:rPr>
                <w:rFonts w:ascii="Century Gothic" w:hAnsi="Century Gothic" w:cs="Tahoma"/>
                <w:b/>
                <w:bCs/>
                <w:sz w:val="24"/>
                <w:szCs w:val="24"/>
              </w:rPr>
              <w:t>El árbol de los derechos</w:t>
            </w:r>
          </w:p>
        </w:tc>
        <w:tc>
          <w:tcPr>
            <w:tcW w:w="7049" w:type="dxa"/>
            <w:gridSpan w:val="3"/>
            <w:vAlign w:val="center"/>
          </w:tcPr>
          <w:p w14:paraId="6E78F971" w14:textId="4D1C65C7" w:rsidR="0019064A" w:rsidRPr="00617A06" w:rsidRDefault="0019064A" w:rsidP="0019064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578A5">
              <w:rPr>
                <w:rFonts w:ascii="Century Gothic" w:hAnsi="Century Gothic" w:cs="Tahoma"/>
                <w:sz w:val="24"/>
                <w:szCs w:val="24"/>
              </w:rPr>
              <w:t>Escolar</w:t>
            </w:r>
          </w:p>
        </w:tc>
      </w:tr>
      <w:tr w:rsidR="0019064A" w:rsidRPr="00617A06" w14:paraId="2A0F374D" w14:textId="77777777" w:rsidTr="00720C0E">
        <w:tc>
          <w:tcPr>
            <w:tcW w:w="2896" w:type="dxa"/>
            <w:gridSpan w:val="2"/>
            <w:shd w:val="clear" w:color="auto" w:fill="FFE7FF"/>
            <w:vAlign w:val="center"/>
          </w:tcPr>
          <w:p w14:paraId="0802D429" w14:textId="77777777" w:rsidR="0019064A" w:rsidRPr="00617A06" w:rsidRDefault="0019064A" w:rsidP="0019064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8" w:type="dxa"/>
            <w:gridSpan w:val="3"/>
            <w:vAlign w:val="center"/>
          </w:tcPr>
          <w:p w14:paraId="6F91EE33" w14:textId="76905A3A" w:rsidR="0019064A" w:rsidRPr="00617A06" w:rsidRDefault="0019064A" w:rsidP="0019064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17A06">
              <w:rPr>
                <w:rFonts w:ascii="Century Gothic" w:hAnsi="Century Gothic" w:cs="Tahoma"/>
                <w:sz w:val="24"/>
                <w:szCs w:val="24"/>
              </w:rPr>
              <w:t>Aprendizaje Servicio (AS)</w:t>
            </w:r>
          </w:p>
        </w:tc>
        <w:tc>
          <w:tcPr>
            <w:tcW w:w="4533" w:type="dxa"/>
            <w:gridSpan w:val="3"/>
            <w:shd w:val="clear" w:color="auto" w:fill="FFE7FF"/>
            <w:vAlign w:val="center"/>
          </w:tcPr>
          <w:p w14:paraId="4C6C1B67" w14:textId="48B450AA" w:rsidR="0019064A" w:rsidRPr="00617A06" w:rsidRDefault="0019064A" w:rsidP="0019064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2913" w:type="dxa"/>
            <w:vAlign w:val="center"/>
          </w:tcPr>
          <w:p w14:paraId="6D7B30E2" w14:textId="5E8DA554" w:rsidR="0019064A" w:rsidRPr="00617A06" w:rsidRDefault="0019064A" w:rsidP="0019064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578A5">
              <w:rPr>
                <w:rFonts w:ascii="Century Gothic" w:hAnsi="Century Gothic" w:cs="Tahoma"/>
                <w:sz w:val="24"/>
                <w:szCs w:val="24"/>
              </w:rPr>
              <w:t>Un mes</w:t>
            </w:r>
          </w:p>
        </w:tc>
      </w:tr>
      <w:tr w:rsidR="0019064A" w:rsidRPr="00617A06" w14:paraId="64FCF957" w14:textId="77777777" w:rsidTr="00A115A2">
        <w:tc>
          <w:tcPr>
            <w:tcW w:w="1838" w:type="dxa"/>
            <w:shd w:val="clear" w:color="auto" w:fill="FFE7FF"/>
            <w:vAlign w:val="center"/>
          </w:tcPr>
          <w:p w14:paraId="6578B12F" w14:textId="158A2E9F" w:rsidR="0019064A" w:rsidRPr="00617A06" w:rsidRDefault="0019064A" w:rsidP="0019064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678" w:type="dxa"/>
            <w:gridSpan w:val="3"/>
            <w:tcBorders>
              <w:bottom w:val="single" w:sz="4" w:space="0" w:color="FF99FF"/>
            </w:tcBorders>
            <w:shd w:val="clear" w:color="auto" w:fill="FFE7FF"/>
            <w:vAlign w:val="center"/>
          </w:tcPr>
          <w:p w14:paraId="623253B4" w14:textId="491B2515" w:rsidR="0019064A" w:rsidRPr="00617A06" w:rsidRDefault="0019064A" w:rsidP="0019064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874" w:type="dxa"/>
            <w:gridSpan w:val="5"/>
            <w:shd w:val="clear" w:color="auto" w:fill="FFE7FF"/>
            <w:vAlign w:val="center"/>
          </w:tcPr>
          <w:p w14:paraId="65E6DEC4" w14:textId="1EEC38EC" w:rsidR="0019064A" w:rsidRPr="00617A06" w:rsidRDefault="0019064A" w:rsidP="0019064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19064A" w:rsidRPr="00617A06" w14:paraId="39DE1A65" w14:textId="77777777" w:rsidTr="00D531F9">
        <w:trPr>
          <w:trHeight w:val="300"/>
        </w:trPr>
        <w:tc>
          <w:tcPr>
            <w:tcW w:w="1838" w:type="dxa"/>
            <w:vMerge w:val="restart"/>
            <w:vAlign w:val="center"/>
          </w:tcPr>
          <w:p w14:paraId="29306DB8" w14:textId="7DB08D15" w:rsidR="0019064A" w:rsidRPr="00617A06" w:rsidRDefault="0019064A" w:rsidP="0019064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9064A"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4678" w:type="dxa"/>
            <w:gridSpan w:val="3"/>
            <w:vAlign w:val="center"/>
          </w:tcPr>
          <w:p w14:paraId="41EDF7E5" w14:textId="68D14E17" w:rsidR="0019064A" w:rsidRPr="00617A06" w:rsidRDefault="0019064A" w:rsidP="0019064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578A5">
              <w:rPr>
                <w:rFonts w:ascii="Century Gothic" w:hAnsi="Century Gothic" w:cs="Tahoma"/>
                <w:sz w:val="24"/>
                <w:szCs w:val="24"/>
              </w:rPr>
              <w:t>Construcción de la identidad personal a partir de su pertenencia a un territorio, su origen étnico, cultural y lingüístico, y la interacción con personas cercanas.</w:t>
            </w:r>
          </w:p>
        </w:tc>
        <w:tc>
          <w:tcPr>
            <w:tcW w:w="7874" w:type="dxa"/>
            <w:gridSpan w:val="5"/>
            <w:vAlign w:val="center"/>
          </w:tcPr>
          <w:p w14:paraId="40ADB3CE" w14:textId="77777777" w:rsidR="0019064A" w:rsidRPr="00F578A5" w:rsidRDefault="0019064A" w:rsidP="0019064A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F578A5">
              <w:rPr>
                <w:rFonts w:ascii="Century Gothic" w:hAnsi="Century Gothic" w:cs="Tahoma"/>
                <w:sz w:val="24"/>
                <w:szCs w:val="24"/>
              </w:rPr>
              <w:t>Representa la imagen que tiene de sí y de sus pares con apoyo de diversos recursos de los lenguajes artísticos.</w:t>
            </w:r>
          </w:p>
          <w:p w14:paraId="614BF40A" w14:textId="592004BB" w:rsidR="0019064A" w:rsidRPr="00617A06" w:rsidRDefault="0019064A" w:rsidP="0019064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9064A" w:rsidRPr="00617A06" w14:paraId="71B0A9EA" w14:textId="77777777" w:rsidTr="00D531F9">
        <w:trPr>
          <w:trHeight w:val="300"/>
        </w:trPr>
        <w:tc>
          <w:tcPr>
            <w:tcW w:w="1838" w:type="dxa"/>
            <w:vMerge/>
            <w:vAlign w:val="center"/>
          </w:tcPr>
          <w:p w14:paraId="18A76AB6" w14:textId="6A76035F" w:rsidR="0019064A" w:rsidRPr="00617A06" w:rsidRDefault="0019064A" w:rsidP="0019064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69B58FAC" w14:textId="62D7AB71" w:rsidR="0019064A" w:rsidRPr="00617A06" w:rsidRDefault="0019064A" w:rsidP="0019064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578A5">
              <w:rPr>
                <w:rFonts w:ascii="Century Gothic" w:hAnsi="Century Gothic" w:cs="Tahoma"/>
                <w:sz w:val="24"/>
                <w:szCs w:val="24"/>
              </w:rPr>
              <w:t>Posibilidades de movimiento en diferentes espacios, para favorecer las habilidades motrices.</w:t>
            </w:r>
          </w:p>
        </w:tc>
        <w:tc>
          <w:tcPr>
            <w:tcW w:w="7874" w:type="dxa"/>
            <w:gridSpan w:val="5"/>
            <w:vAlign w:val="center"/>
          </w:tcPr>
          <w:p w14:paraId="7555A53A" w14:textId="06D90471" w:rsidR="0019064A" w:rsidRPr="00617A06" w:rsidRDefault="0019064A" w:rsidP="0019064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578A5">
              <w:rPr>
                <w:rFonts w:ascii="Century Gothic" w:hAnsi="Century Gothic" w:cs="Tahoma"/>
                <w:sz w:val="24"/>
                <w:szCs w:val="24"/>
              </w:rPr>
              <w:t>Coordina movimientos con control y equilibrio al resolver situaciones cotidianas, participar en juegos tradicionales y representaciones individuales o colectivas en igualdad de oportunidades y sin distinción de género.</w:t>
            </w:r>
          </w:p>
        </w:tc>
      </w:tr>
      <w:tr w:rsidR="0019064A" w:rsidRPr="00617A06" w14:paraId="343B005E" w14:textId="77777777" w:rsidTr="00D531F9">
        <w:trPr>
          <w:trHeight w:val="300"/>
        </w:trPr>
        <w:tc>
          <w:tcPr>
            <w:tcW w:w="1838" w:type="dxa"/>
            <w:vMerge/>
            <w:vAlign w:val="center"/>
          </w:tcPr>
          <w:p w14:paraId="143B7D95" w14:textId="247D7D2D" w:rsidR="0019064A" w:rsidRPr="00617A06" w:rsidRDefault="0019064A" w:rsidP="0019064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494D67D6" w14:textId="4E8C163A" w:rsidR="0019064A" w:rsidRPr="00617A06" w:rsidRDefault="0019064A" w:rsidP="0019064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578A5">
              <w:rPr>
                <w:rFonts w:ascii="Century Gothic" w:hAnsi="Century Gothic" w:cs="Tahoma"/>
                <w:sz w:val="24"/>
                <w:szCs w:val="24"/>
              </w:rPr>
              <w:t>Interacción con personas de diversos contextos, que contribuyan al establecimiento de relaciones positivas y a una convivencia basada en la aceptación de la diversidad.</w:t>
            </w:r>
          </w:p>
        </w:tc>
        <w:tc>
          <w:tcPr>
            <w:tcW w:w="7874" w:type="dxa"/>
            <w:gridSpan w:val="5"/>
            <w:vAlign w:val="center"/>
          </w:tcPr>
          <w:p w14:paraId="39956B1D" w14:textId="6F3D8B3B" w:rsidR="0019064A" w:rsidRPr="00617A06" w:rsidRDefault="0019064A" w:rsidP="0019064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578A5">
              <w:rPr>
                <w:rFonts w:ascii="Century Gothic" w:hAnsi="Century Gothic" w:cs="Tahoma"/>
                <w:sz w:val="24"/>
                <w:szCs w:val="24"/>
              </w:rPr>
              <w:t>Asume actitudes prosociales como compartir, ayudar y colaborar, al participar y mejorar las relaciones de convivencia con las demás personas.</w:t>
            </w:r>
          </w:p>
        </w:tc>
      </w:tr>
      <w:tr w:rsidR="0019064A" w:rsidRPr="00617A06" w14:paraId="60BA2829" w14:textId="77777777" w:rsidTr="00C17DF3">
        <w:trPr>
          <w:trHeight w:val="300"/>
        </w:trPr>
        <w:tc>
          <w:tcPr>
            <w:tcW w:w="1838" w:type="dxa"/>
            <w:vMerge w:val="restart"/>
            <w:vAlign w:val="center"/>
          </w:tcPr>
          <w:p w14:paraId="7C065E56" w14:textId="6E2A48B5" w:rsidR="0019064A" w:rsidRPr="00617A06" w:rsidRDefault="0019064A" w:rsidP="0019064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9064A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678" w:type="dxa"/>
            <w:gridSpan w:val="3"/>
            <w:vAlign w:val="center"/>
          </w:tcPr>
          <w:p w14:paraId="1B5DF84A" w14:textId="2713404F" w:rsidR="0019064A" w:rsidRPr="00617A06" w:rsidRDefault="0019064A" w:rsidP="0019064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578A5">
              <w:rPr>
                <w:rFonts w:ascii="Century Gothic" w:hAnsi="Century Gothic" w:cs="Tahoma"/>
                <w:sz w:val="24"/>
                <w:szCs w:val="24"/>
              </w:rPr>
              <w:t>Comunicación oral de necesidades, emociones, gustos, ideas y saberes, a través de los diversos lenguajes, desde una perspectiva comunitaria.</w:t>
            </w:r>
          </w:p>
        </w:tc>
        <w:tc>
          <w:tcPr>
            <w:tcW w:w="7874" w:type="dxa"/>
            <w:gridSpan w:val="5"/>
            <w:vAlign w:val="center"/>
          </w:tcPr>
          <w:p w14:paraId="2896E381" w14:textId="77777777" w:rsidR="0019064A" w:rsidRPr="00F578A5" w:rsidRDefault="0019064A" w:rsidP="0019064A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F578A5">
              <w:rPr>
                <w:rFonts w:ascii="Century Gothic" w:hAnsi="Century Gothic" w:cs="Tahoma"/>
                <w:sz w:val="24"/>
                <w:szCs w:val="24"/>
              </w:rPr>
              <w:t>Se interesa por lo que otras personas expresan, sienten y saben e intercambia sus puntos de vista.</w:t>
            </w:r>
          </w:p>
          <w:p w14:paraId="7F0AE9D9" w14:textId="3FA2864F" w:rsidR="0019064A" w:rsidRPr="00617A06" w:rsidRDefault="0019064A" w:rsidP="0019064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578A5">
              <w:rPr>
                <w:rFonts w:ascii="Century Gothic" w:hAnsi="Century Gothic" w:cs="Tahoma"/>
                <w:sz w:val="24"/>
                <w:szCs w:val="24"/>
              </w:rPr>
              <w:t>De manera oral, expresa ideas completas sobre necesidades, vivencias, emociones, gustos, preferencias y saberes a distintas personas, combinando los lenguajes.</w:t>
            </w:r>
          </w:p>
        </w:tc>
      </w:tr>
      <w:tr w:rsidR="0019064A" w:rsidRPr="00617A06" w14:paraId="70339E07" w14:textId="77777777" w:rsidTr="00C17DF3">
        <w:trPr>
          <w:trHeight w:val="300"/>
        </w:trPr>
        <w:tc>
          <w:tcPr>
            <w:tcW w:w="1838" w:type="dxa"/>
            <w:vMerge/>
            <w:vAlign w:val="center"/>
          </w:tcPr>
          <w:p w14:paraId="4FAB14FD" w14:textId="77777777" w:rsidR="0019064A" w:rsidRPr="00617A06" w:rsidRDefault="0019064A" w:rsidP="0019064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71510C51" w14:textId="59075240" w:rsidR="0019064A" w:rsidRPr="00617A06" w:rsidRDefault="0019064A" w:rsidP="0019064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578A5">
              <w:rPr>
                <w:rFonts w:ascii="Century Gothic" w:hAnsi="Century Gothic" w:cs="Tahoma"/>
                <w:sz w:val="24"/>
                <w:szCs w:val="24"/>
              </w:rPr>
              <w:t>Reconocimiento de ideas o emociones en la interacción con manifestaciones culturales y artísticas y con la naturaleza, a través de diversos lenguajes.</w:t>
            </w:r>
          </w:p>
        </w:tc>
        <w:tc>
          <w:tcPr>
            <w:tcW w:w="7874" w:type="dxa"/>
            <w:gridSpan w:val="5"/>
            <w:vAlign w:val="center"/>
          </w:tcPr>
          <w:p w14:paraId="4D527A88" w14:textId="08EB3B05" w:rsidR="0019064A" w:rsidRPr="00617A06" w:rsidRDefault="0019064A" w:rsidP="0019064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578A5">
              <w:rPr>
                <w:rFonts w:ascii="Century Gothic" w:hAnsi="Century Gothic" w:cs="Tahoma"/>
                <w:sz w:val="24"/>
                <w:szCs w:val="24"/>
              </w:rPr>
              <w:t>Escucha lo que le comparten sus pares y reconoce que hay diversidad de opiniones, gustos o disgustos alrededor de una misma manifestación artística o cultural.</w:t>
            </w:r>
          </w:p>
        </w:tc>
      </w:tr>
      <w:tr w:rsidR="0019064A" w:rsidRPr="00617A06" w14:paraId="50E83E91" w14:textId="77777777" w:rsidTr="00C17DF3">
        <w:trPr>
          <w:trHeight w:val="300"/>
        </w:trPr>
        <w:tc>
          <w:tcPr>
            <w:tcW w:w="1838" w:type="dxa"/>
            <w:vAlign w:val="center"/>
          </w:tcPr>
          <w:p w14:paraId="07425E98" w14:textId="16058903" w:rsidR="0019064A" w:rsidRPr="00617A06" w:rsidRDefault="0019064A" w:rsidP="0019064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9064A">
              <w:rPr>
                <w:rFonts w:ascii="Century Gothic" w:hAnsi="Century Gothic"/>
                <w:sz w:val="24"/>
                <w:szCs w:val="24"/>
              </w:rPr>
              <w:lastRenderedPageBreak/>
              <w:t>Ética, naturaleza y sociedades</w:t>
            </w:r>
          </w:p>
        </w:tc>
        <w:tc>
          <w:tcPr>
            <w:tcW w:w="4678" w:type="dxa"/>
            <w:gridSpan w:val="3"/>
            <w:vAlign w:val="center"/>
          </w:tcPr>
          <w:p w14:paraId="18339E00" w14:textId="4343D328" w:rsidR="0019064A" w:rsidRPr="00617A06" w:rsidRDefault="0019064A" w:rsidP="0019064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578A5">
              <w:rPr>
                <w:rFonts w:ascii="Century Gothic" w:hAnsi="Century Gothic" w:cs="Tahoma"/>
                <w:sz w:val="24"/>
                <w:szCs w:val="24"/>
              </w:rPr>
              <w:t>Los derechos de niñas y niños como base para el bienestar integral y el establecimiento de acuerdos que favorecen la convivencia pacífica.</w:t>
            </w:r>
          </w:p>
        </w:tc>
        <w:tc>
          <w:tcPr>
            <w:tcW w:w="7874" w:type="dxa"/>
            <w:gridSpan w:val="5"/>
            <w:vAlign w:val="center"/>
          </w:tcPr>
          <w:p w14:paraId="1C08830B" w14:textId="77777777" w:rsidR="0019064A" w:rsidRPr="00F578A5" w:rsidRDefault="0019064A" w:rsidP="0019064A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F578A5">
              <w:rPr>
                <w:rFonts w:ascii="Century Gothic" w:hAnsi="Century Gothic" w:cs="Tahoma"/>
                <w:sz w:val="24"/>
                <w:szCs w:val="24"/>
              </w:rPr>
              <w:t xml:space="preserve">Explica con sus palabras y mediante otros lenguajes, lo que entiende de cada uno de los derechos de niñas y niños, y escucha las opiniones de sus pares. </w:t>
            </w:r>
          </w:p>
          <w:p w14:paraId="0F4122FF" w14:textId="0D980ADA" w:rsidR="0019064A" w:rsidRPr="00617A06" w:rsidRDefault="0019064A" w:rsidP="0019064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578A5">
              <w:rPr>
                <w:rFonts w:ascii="Century Gothic" w:hAnsi="Century Gothic" w:cs="Tahoma"/>
                <w:sz w:val="24"/>
                <w:szCs w:val="24"/>
              </w:rPr>
              <w:t>Difunde los derechos de las niñas y los niños en su escuela y entorno cercano, para favorecer que todas las personas los respeten y contribuyan a su ejercicio.</w:t>
            </w:r>
          </w:p>
        </w:tc>
      </w:tr>
    </w:tbl>
    <w:p w14:paraId="25E82C93" w14:textId="4C04EFE1" w:rsidR="003076A4" w:rsidRPr="00617A06" w:rsidRDefault="003076A4">
      <w:pPr>
        <w:rPr>
          <w:rFonts w:ascii="Century Gothic" w:hAnsi="Century Gothic"/>
        </w:rPr>
      </w:pPr>
    </w:p>
    <w:sectPr w:rsidR="003076A4" w:rsidRPr="00617A06" w:rsidSect="00F269DB">
      <w:head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BD660" w14:textId="77777777" w:rsidR="00F269DB" w:rsidRDefault="00F269DB" w:rsidP="00343C66">
      <w:pPr>
        <w:spacing w:after="0" w:line="240" w:lineRule="auto"/>
      </w:pPr>
      <w:r>
        <w:separator/>
      </w:r>
    </w:p>
  </w:endnote>
  <w:endnote w:type="continuationSeparator" w:id="0">
    <w:p w14:paraId="045C909E" w14:textId="77777777" w:rsidR="00F269DB" w:rsidRDefault="00F269DB" w:rsidP="0034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447A5" w14:textId="77777777" w:rsidR="00F269DB" w:rsidRDefault="00F269DB" w:rsidP="00343C66">
      <w:pPr>
        <w:spacing w:after="0" w:line="240" w:lineRule="auto"/>
      </w:pPr>
      <w:r>
        <w:separator/>
      </w:r>
    </w:p>
  </w:footnote>
  <w:footnote w:type="continuationSeparator" w:id="0">
    <w:p w14:paraId="427EB129" w14:textId="77777777" w:rsidR="00F269DB" w:rsidRDefault="00F269DB" w:rsidP="0034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1693C" w14:textId="67252B3D" w:rsidR="00343C66" w:rsidRPr="00343C66" w:rsidRDefault="00343C66" w:rsidP="00343C66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8240" behindDoc="1" locked="0" layoutInCell="1" allowOverlap="1" wp14:anchorId="16ED56EF" wp14:editId="4A876A4C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57FAA"/>
    <w:multiLevelType w:val="hybridMultilevel"/>
    <w:tmpl w:val="B3EA9040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8338CD"/>
    <w:multiLevelType w:val="hybridMultilevel"/>
    <w:tmpl w:val="AFAE50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451B4"/>
    <w:multiLevelType w:val="hybridMultilevel"/>
    <w:tmpl w:val="60FACF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D1852"/>
    <w:multiLevelType w:val="hybridMultilevel"/>
    <w:tmpl w:val="89ECC8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212F3"/>
    <w:multiLevelType w:val="hybridMultilevel"/>
    <w:tmpl w:val="73249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21EF2"/>
    <w:multiLevelType w:val="hybridMultilevel"/>
    <w:tmpl w:val="DECC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47F0A"/>
    <w:multiLevelType w:val="hybridMultilevel"/>
    <w:tmpl w:val="F6BC48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B2C4E"/>
    <w:multiLevelType w:val="hybridMultilevel"/>
    <w:tmpl w:val="CDF485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964D6"/>
    <w:multiLevelType w:val="hybridMultilevel"/>
    <w:tmpl w:val="46964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739CD"/>
    <w:multiLevelType w:val="hybridMultilevel"/>
    <w:tmpl w:val="4B30CF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77CF9"/>
    <w:multiLevelType w:val="hybridMultilevel"/>
    <w:tmpl w:val="7592E4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AB53FA"/>
    <w:multiLevelType w:val="hybridMultilevel"/>
    <w:tmpl w:val="E09A11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E5D52"/>
    <w:multiLevelType w:val="hybridMultilevel"/>
    <w:tmpl w:val="51CEBD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B52E1"/>
    <w:multiLevelType w:val="hybridMultilevel"/>
    <w:tmpl w:val="7780E2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E4C50"/>
    <w:multiLevelType w:val="hybridMultilevel"/>
    <w:tmpl w:val="0896D6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D1984"/>
    <w:multiLevelType w:val="hybridMultilevel"/>
    <w:tmpl w:val="1CC61A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115528">
    <w:abstractNumId w:val="1"/>
  </w:num>
  <w:num w:numId="2" w16cid:durableId="246040826">
    <w:abstractNumId w:val="12"/>
  </w:num>
  <w:num w:numId="3" w16cid:durableId="61173590">
    <w:abstractNumId w:val="10"/>
  </w:num>
  <w:num w:numId="4" w16cid:durableId="844171116">
    <w:abstractNumId w:val="4"/>
  </w:num>
  <w:num w:numId="5" w16cid:durableId="436409400">
    <w:abstractNumId w:val="8"/>
  </w:num>
  <w:num w:numId="6" w16cid:durableId="1798255118">
    <w:abstractNumId w:val="7"/>
  </w:num>
  <w:num w:numId="7" w16cid:durableId="1013192363">
    <w:abstractNumId w:val="5"/>
  </w:num>
  <w:num w:numId="8" w16cid:durableId="920144868">
    <w:abstractNumId w:val="6"/>
  </w:num>
  <w:num w:numId="9" w16cid:durableId="2122332872">
    <w:abstractNumId w:val="2"/>
  </w:num>
  <w:num w:numId="10" w16cid:durableId="1051612579">
    <w:abstractNumId w:val="15"/>
  </w:num>
  <w:num w:numId="11" w16cid:durableId="1584021904">
    <w:abstractNumId w:val="13"/>
  </w:num>
  <w:num w:numId="12" w16cid:durableId="677075249">
    <w:abstractNumId w:val="11"/>
  </w:num>
  <w:num w:numId="13" w16cid:durableId="681977071">
    <w:abstractNumId w:val="9"/>
  </w:num>
  <w:num w:numId="14" w16cid:durableId="751779873">
    <w:abstractNumId w:val="0"/>
  </w:num>
  <w:num w:numId="15" w16cid:durableId="157885748">
    <w:abstractNumId w:val="14"/>
  </w:num>
  <w:num w:numId="16" w16cid:durableId="97337054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4E"/>
    <w:rsid w:val="00135746"/>
    <w:rsid w:val="00146FD5"/>
    <w:rsid w:val="0019064A"/>
    <w:rsid w:val="00225811"/>
    <w:rsid w:val="002A7C0B"/>
    <w:rsid w:val="002F59BC"/>
    <w:rsid w:val="003076A4"/>
    <w:rsid w:val="003323EC"/>
    <w:rsid w:val="00343C66"/>
    <w:rsid w:val="0039139C"/>
    <w:rsid w:val="003950A3"/>
    <w:rsid w:val="00400382"/>
    <w:rsid w:val="004104AA"/>
    <w:rsid w:val="00443451"/>
    <w:rsid w:val="004867A9"/>
    <w:rsid w:val="00502687"/>
    <w:rsid w:val="00520814"/>
    <w:rsid w:val="005C5AEA"/>
    <w:rsid w:val="005D46ED"/>
    <w:rsid w:val="005F434E"/>
    <w:rsid w:val="00617A06"/>
    <w:rsid w:val="006411E4"/>
    <w:rsid w:val="00720C0E"/>
    <w:rsid w:val="00780E7D"/>
    <w:rsid w:val="00834B41"/>
    <w:rsid w:val="00843458"/>
    <w:rsid w:val="00882FC0"/>
    <w:rsid w:val="008F2245"/>
    <w:rsid w:val="0094786B"/>
    <w:rsid w:val="009A5BC5"/>
    <w:rsid w:val="009B094E"/>
    <w:rsid w:val="009B5FA9"/>
    <w:rsid w:val="009B64AF"/>
    <w:rsid w:val="00A115A2"/>
    <w:rsid w:val="00AC3ABB"/>
    <w:rsid w:val="00AC7EAA"/>
    <w:rsid w:val="00AE52CB"/>
    <w:rsid w:val="00B27F5E"/>
    <w:rsid w:val="00B71E0F"/>
    <w:rsid w:val="00BD145E"/>
    <w:rsid w:val="00C17DF3"/>
    <w:rsid w:val="00C41081"/>
    <w:rsid w:val="00D13F2B"/>
    <w:rsid w:val="00D851CB"/>
    <w:rsid w:val="00DA0817"/>
    <w:rsid w:val="00E76F56"/>
    <w:rsid w:val="00E826B5"/>
    <w:rsid w:val="00E86AF2"/>
    <w:rsid w:val="00EF277A"/>
    <w:rsid w:val="00F269DB"/>
    <w:rsid w:val="00FD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9BF52"/>
  <w15:chartTrackingRefBased/>
  <w15:docId w15:val="{859B12D8-DE31-472A-B9C4-217FCFEA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4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D001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001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4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3C66"/>
  </w:style>
  <w:style w:type="paragraph" w:styleId="Piedepgina">
    <w:name w:val="footer"/>
    <w:basedOn w:val="Normal"/>
    <w:link w:val="PiedepginaCar"/>
    <w:uiPriority w:val="99"/>
    <w:unhideWhenUsed/>
    <w:rsid w:val="0034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C66"/>
  </w:style>
  <w:style w:type="paragraph" w:customStyle="1" w:styleId="TableParagraph">
    <w:name w:val="Table Paragraph"/>
    <w:basedOn w:val="Normal"/>
    <w:uiPriority w:val="1"/>
    <w:qFormat/>
    <w:rsid w:val="00B71E0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B71E0F"/>
    <w:pPr>
      <w:ind w:left="720"/>
      <w:contextualSpacing/>
    </w:pPr>
  </w:style>
  <w:style w:type="paragraph" w:customStyle="1" w:styleId="ParaAttribute0">
    <w:name w:val="ParaAttribute0"/>
    <w:rsid w:val="00C17DF3"/>
    <w:pPr>
      <w:widowControl w:val="0"/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C17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_tradnl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dacticosm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2167</Characters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2024-04-06T05:54:00Z</dcterms:created>
  <dcterms:modified xsi:type="dcterms:W3CDTF">2024-04-06T05:54:00Z</dcterms:modified>
  <cp:category>www.DidacticosMX.com</cp:category>
</cp:coreProperties>
</file>