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8833" w14:textId="024A8532" w:rsidR="00C8225E" w:rsidRDefault="00C8225E" w:rsidP="00C8225E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9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8CCB6B6" w14:textId="7FE47A05" w:rsidR="00C8225E" w:rsidRDefault="00C8225E" w:rsidP="00C8225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08A4813" w14:textId="77777777" w:rsidR="00C8225E" w:rsidRDefault="00C8225E" w:rsidP="00C8225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3FBC037" w14:textId="77777777" w:rsidR="00C8225E" w:rsidRDefault="00C8225E" w:rsidP="00C8225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C09EA7B" w14:textId="7B2A1BC6" w:rsidR="00C8225E" w:rsidRDefault="00C8225E" w:rsidP="00C8225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3CF999C9" w14:textId="77777777" w:rsidR="00C8225E" w:rsidRDefault="00C8225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0FBF52D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77989C0C" w14:textId="275C1857" w:rsidR="002E23F0" w:rsidRPr="00C825A1" w:rsidRDefault="00061559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8 AL 19 DE ENERO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2977"/>
        <w:gridCol w:w="4472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061559">
        <w:tc>
          <w:tcPr>
            <w:tcW w:w="2547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472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61559" w:rsidRPr="00AD1658" w14:paraId="3E0896F7" w14:textId="77777777" w:rsidTr="00061559">
        <w:tc>
          <w:tcPr>
            <w:tcW w:w="2547" w:type="dxa"/>
            <w:vAlign w:val="center"/>
          </w:tcPr>
          <w:p w14:paraId="2615CD50" w14:textId="6694BF80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06155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51" w:type="dxa"/>
            <w:vAlign w:val="center"/>
          </w:tcPr>
          <w:p w14:paraId="2D724138" w14:textId="62808281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06155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3DED56CD" w14:textId="77777777" w:rsidR="00061559" w:rsidRPr="00977A92" w:rsidRDefault="00061559" w:rsidP="0006155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5527C752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Páginas de la 302 a la 315.</w:t>
            </w:r>
          </w:p>
        </w:tc>
        <w:tc>
          <w:tcPr>
            <w:tcW w:w="2977" w:type="dxa"/>
            <w:vAlign w:val="center"/>
          </w:tcPr>
          <w:p w14:paraId="1C02C1AD" w14:textId="0ABFE8D8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4268F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Piénsalo la próxima vez.</w:t>
            </w:r>
          </w:p>
        </w:tc>
        <w:tc>
          <w:tcPr>
            <w:tcW w:w="4472" w:type="dxa"/>
            <w:vAlign w:val="center"/>
          </w:tcPr>
          <w:p w14:paraId="30CCDB5F" w14:textId="619088CE" w:rsidR="00061559" w:rsidRPr="00AD1658" w:rsidRDefault="00061559" w:rsidP="00061559">
            <w:pPr>
              <w:jc w:val="both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kern w:val="0"/>
                <w:sz w:val="24"/>
                <w:szCs w:val="24"/>
              </w:rPr>
              <w:t>Analizar algún conflicto de su comunidad y diseñar una campaña de difusión para sugerir soluciones por medio de la cultura de paz.</w:t>
            </w:r>
          </w:p>
        </w:tc>
      </w:tr>
      <w:tr w:rsidR="00061559" w:rsidRPr="00AD1658" w14:paraId="11363062" w14:textId="77777777" w:rsidTr="00061559">
        <w:tc>
          <w:tcPr>
            <w:tcW w:w="2547" w:type="dxa"/>
            <w:vAlign w:val="center"/>
          </w:tcPr>
          <w:p w14:paraId="6A945832" w14:textId="564424D1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06155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51" w:type="dxa"/>
            <w:vAlign w:val="center"/>
          </w:tcPr>
          <w:p w14:paraId="58086788" w14:textId="71BF20E9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061559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06155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61559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00DD34E9" w14:textId="77777777" w:rsidR="00061559" w:rsidRPr="00977A92" w:rsidRDefault="00061559" w:rsidP="0006155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1437B9A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Páginas de la 318 a la 327.</w:t>
            </w:r>
          </w:p>
        </w:tc>
        <w:tc>
          <w:tcPr>
            <w:tcW w:w="2977" w:type="dxa"/>
            <w:vAlign w:val="center"/>
          </w:tcPr>
          <w:p w14:paraId="0F88FC55" w14:textId="77E68619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4268F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¡Juguemos entre tod</w:t>
            </w:r>
            <w:r w:rsidR="00B308F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o</w:t>
            </w:r>
            <w:r w:rsidRPr="004268F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s!</w:t>
            </w:r>
          </w:p>
        </w:tc>
        <w:tc>
          <w:tcPr>
            <w:tcW w:w="4472" w:type="dxa"/>
            <w:vAlign w:val="center"/>
          </w:tcPr>
          <w:p w14:paraId="1544F34B" w14:textId="2119A931" w:rsidR="00061559" w:rsidRPr="00AD1658" w:rsidRDefault="00061559" w:rsidP="00061559">
            <w:pPr>
              <w:jc w:val="both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kern w:val="0"/>
                <w:sz w:val="24"/>
                <w:szCs w:val="24"/>
              </w:rPr>
              <w:t>Organizar un juego representativo del lugar donde viven. En él, participarán los integrantes de la comunidad y analizar las situaciones de conflicto que puedan presentarse. También contribuir a la resolución de diferencias mediante el diálogo, la tolerancia y la comunicación.</w:t>
            </w:r>
          </w:p>
        </w:tc>
      </w:tr>
      <w:tr w:rsidR="00061559" w:rsidRPr="00AD1658" w14:paraId="28903A2D" w14:textId="77777777" w:rsidTr="00061559">
        <w:tc>
          <w:tcPr>
            <w:tcW w:w="2547" w:type="dxa"/>
            <w:vAlign w:val="center"/>
          </w:tcPr>
          <w:p w14:paraId="66EAD28D" w14:textId="3F090D1F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06155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99C58D7" w14:textId="1C361997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06155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6155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707C88C7" w14:textId="77777777" w:rsidR="00061559" w:rsidRPr="00977A92" w:rsidRDefault="00061559" w:rsidP="0006155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4981B2C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Páginas de la 208 a la 227.</w:t>
            </w:r>
          </w:p>
        </w:tc>
        <w:tc>
          <w:tcPr>
            <w:tcW w:w="2977" w:type="dxa"/>
            <w:vAlign w:val="center"/>
          </w:tcPr>
          <w:p w14:paraId="2010C993" w14:textId="22F69B24" w:rsidR="00061559" w:rsidRPr="00AD1658" w:rsidRDefault="00061559" w:rsidP="00061559">
            <w:pPr>
              <w:jc w:val="center"/>
              <w:rPr>
                <w:rFonts w:ascii="Century Gothic" w:hAnsi="Century Gothic"/>
              </w:rPr>
            </w:pPr>
            <w:r w:rsidRPr="004268F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Conflictos que rompen la paz.</w:t>
            </w:r>
          </w:p>
        </w:tc>
        <w:tc>
          <w:tcPr>
            <w:tcW w:w="4472" w:type="dxa"/>
            <w:vAlign w:val="center"/>
          </w:tcPr>
          <w:p w14:paraId="3F11CA71" w14:textId="5555373C" w:rsidR="00061559" w:rsidRPr="00AD1658" w:rsidRDefault="00061559" w:rsidP="00061559">
            <w:pPr>
              <w:jc w:val="both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kern w:val="0"/>
                <w:sz w:val="24"/>
                <w:szCs w:val="24"/>
              </w:rPr>
              <w:t>Analizar la importancia de resolver de manera pacífica los conflictos que, de no tratarse adecuadamente, pueden afectar la integridad de los involucrados, ya sean personas, grupos o países. Además, en colectivo, impulsar la cultura de paz para resolver situaciones que afectan a su comunidad o al patrimonio biocultural que forma parte de su identidad y derechos.</w:t>
            </w:r>
          </w:p>
        </w:tc>
      </w:tr>
    </w:tbl>
    <w:p w14:paraId="099E919D" w14:textId="77777777" w:rsidR="002F59BC" w:rsidRDefault="002F59BC"/>
    <w:sectPr w:rsidR="002F59BC" w:rsidSect="00DD1ECE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BEC6" w14:textId="77777777" w:rsidR="00DD1ECE" w:rsidRDefault="00DD1ECE" w:rsidP="00C825A1">
      <w:pPr>
        <w:spacing w:after="0" w:line="240" w:lineRule="auto"/>
      </w:pPr>
      <w:r>
        <w:separator/>
      </w:r>
    </w:p>
  </w:endnote>
  <w:endnote w:type="continuationSeparator" w:id="0">
    <w:p w14:paraId="7C77A696" w14:textId="77777777" w:rsidR="00DD1ECE" w:rsidRDefault="00DD1ECE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78139" w14:textId="77777777" w:rsidR="00DD1ECE" w:rsidRDefault="00DD1ECE" w:rsidP="00C825A1">
      <w:pPr>
        <w:spacing w:after="0" w:line="240" w:lineRule="auto"/>
      </w:pPr>
      <w:r>
        <w:separator/>
      </w:r>
    </w:p>
  </w:footnote>
  <w:footnote w:type="continuationSeparator" w:id="0">
    <w:p w14:paraId="079A2130" w14:textId="77777777" w:rsidR="00DD1ECE" w:rsidRDefault="00DD1ECE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61559"/>
    <w:rsid w:val="00113749"/>
    <w:rsid w:val="002E23F0"/>
    <w:rsid w:val="002F59BC"/>
    <w:rsid w:val="004104AA"/>
    <w:rsid w:val="0048713E"/>
    <w:rsid w:val="009A5BC5"/>
    <w:rsid w:val="00A87B4C"/>
    <w:rsid w:val="00AD1658"/>
    <w:rsid w:val="00B308FC"/>
    <w:rsid w:val="00B474F4"/>
    <w:rsid w:val="00B51E4C"/>
    <w:rsid w:val="00C65812"/>
    <w:rsid w:val="00C8225E"/>
    <w:rsid w:val="00C825A1"/>
    <w:rsid w:val="00C82D7E"/>
    <w:rsid w:val="00DD1EC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2024-04-07T02:47:00Z</dcterms:modified>
  <cp:category>www.DidacticosMx.com</cp:category>
</cp:coreProperties>
</file>