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6249" w14:textId="77777777" w:rsidR="00141F6B" w:rsidRDefault="00141F6B" w:rsidP="00141F6B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16:</w:t>
      </w:r>
    </w:p>
    <w:p w14:paraId="7C85627B" w14:textId="77777777" w:rsidR="00141F6B" w:rsidRDefault="00141F6B" w:rsidP="00141F6B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16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24201254" w14:textId="77777777" w:rsidR="00141F6B" w:rsidRDefault="00141F6B" w:rsidP="00141F6B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7D6BEDEA" w14:textId="77777777" w:rsidR="00141F6B" w:rsidRDefault="00141F6B" w:rsidP="00141F6B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30931C33" w14:textId="77777777" w:rsidR="00141F6B" w:rsidRDefault="00141F6B" w:rsidP="00141F6B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16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660FC199" w:rsidR="00AD1658" w:rsidRPr="004D4CEB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4D4CEB">
        <w:rPr>
          <w:rFonts w:ascii="Century Gothic" w:hAnsi="Century Gothic"/>
          <w:b/>
          <w:bCs/>
          <w:sz w:val="32"/>
          <w:szCs w:val="32"/>
        </w:rPr>
        <w:lastRenderedPageBreak/>
        <w:t>5to Grado</w:t>
      </w:r>
    </w:p>
    <w:p w14:paraId="17C42AB9" w14:textId="0A74C6BC" w:rsidR="00810595" w:rsidRPr="004D4CEB" w:rsidRDefault="00810595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4D4CEB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4D4CEB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4D4CEB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D4CEB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4D4CEB" w14:paraId="0ED89697" w14:textId="77777777" w:rsidTr="00CD5FC1">
        <w:tc>
          <w:tcPr>
            <w:tcW w:w="3114" w:type="dxa"/>
            <w:shd w:val="clear" w:color="auto" w:fill="FFEED5"/>
            <w:vAlign w:val="center"/>
          </w:tcPr>
          <w:p w14:paraId="2010CF81" w14:textId="0E05CB10" w:rsidR="00AD1658" w:rsidRPr="004D4CE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D4CEB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ED5"/>
            <w:vAlign w:val="center"/>
          </w:tcPr>
          <w:p w14:paraId="3FF55929" w14:textId="2775533F" w:rsidR="00AD1658" w:rsidRPr="004D4CE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D4CEB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ED5"/>
            <w:vAlign w:val="center"/>
          </w:tcPr>
          <w:p w14:paraId="426A56CE" w14:textId="6F50816E" w:rsidR="00AD1658" w:rsidRPr="004D4CE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D4CEB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ED5"/>
            <w:vAlign w:val="center"/>
          </w:tcPr>
          <w:p w14:paraId="0490FFAC" w14:textId="4AF7C1E6" w:rsidR="00AD1658" w:rsidRPr="004D4CE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D4CEB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ED5"/>
            <w:vAlign w:val="center"/>
          </w:tcPr>
          <w:p w14:paraId="49AD0D00" w14:textId="0DD44579" w:rsidR="00AD1658" w:rsidRPr="004D4CE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D4CEB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4D4CEB" w:rsidRPr="004D4CEB" w14:paraId="3E0896F7" w14:textId="77777777" w:rsidTr="00CD5FC1">
        <w:tc>
          <w:tcPr>
            <w:tcW w:w="3114" w:type="dxa"/>
            <w:vAlign w:val="center"/>
          </w:tcPr>
          <w:p w14:paraId="2615CD50" w14:textId="12E98E2D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634DEA5D" w14:textId="7777777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42C87374" w14:textId="7777777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794A7E22" w14:textId="7777777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3BCA0E8F" w14:textId="7777777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2D724138" w14:textId="5543CE9E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E37F8D1" w14:textId="7777777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133CBBF1" w14:textId="74515585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Páginas de la 130 a la 155.</w:t>
            </w:r>
          </w:p>
        </w:tc>
        <w:tc>
          <w:tcPr>
            <w:tcW w:w="2940" w:type="dxa"/>
            <w:vAlign w:val="center"/>
          </w:tcPr>
          <w:p w14:paraId="1C02C1AD" w14:textId="6FB333C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¿Qué le sucedió a mi almuerzo?</w:t>
            </w:r>
          </w:p>
        </w:tc>
        <w:tc>
          <w:tcPr>
            <w:tcW w:w="3846" w:type="dxa"/>
            <w:vAlign w:val="center"/>
          </w:tcPr>
          <w:p w14:paraId="30CCDB5F" w14:textId="23167DEE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Analizar con integrantes de su comunidad los cambios que pueden sufrir los alimentos con el tiempo y conocer la importancia de su conservación. Luego, estudiar diferentes alternativas para que éstos se conserven el mayor tiempo posible y elegir la más adecuada. Finalmente, construir una lonchera que ayude a mantener en mejor estado los alimentos.</w:t>
            </w:r>
          </w:p>
        </w:tc>
      </w:tr>
      <w:tr w:rsidR="004D4CEB" w:rsidRPr="004D4CEB" w14:paraId="11363062" w14:textId="77777777" w:rsidTr="00CD5FC1">
        <w:tc>
          <w:tcPr>
            <w:tcW w:w="3114" w:type="dxa"/>
            <w:vAlign w:val="center"/>
          </w:tcPr>
          <w:p w14:paraId="6A945832" w14:textId="5AC711A1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51" w:type="dxa"/>
            <w:vAlign w:val="center"/>
          </w:tcPr>
          <w:p w14:paraId="751188DD" w14:textId="7777777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0BC78DDA" w14:textId="7777777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7D6E44CD" w14:textId="7777777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8086788" w14:textId="34FA4B3E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0E9CE6E" w14:textId="7777777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55789F6D" w14:textId="14A129EE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Páginas de la 106 a la 117.</w:t>
            </w:r>
          </w:p>
        </w:tc>
        <w:tc>
          <w:tcPr>
            <w:tcW w:w="2940" w:type="dxa"/>
            <w:vAlign w:val="center"/>
          </w:tcPr>
          <w:p w14:paraId="0F88FC55" w14:textId="48D643B1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Mi cuerpo habla.</w:t>
            </w:r>
          </w:p>
        </w:tc>
        <w:tc>
          <w:tcPr>
            <w:tcW w:w="3846" w:type="dxa"/>
            <w:vAlign w:val="center"/>
          </w:tcPr>
          <w:p w14:paraId="1544F34B" w14:textId="6FC8F290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Reflexionar sobre las características de los textos dramáticos para aplicarlas en su propia oralidad y redacción, con la finalidad de practicar nuevas formas de expresión al leer y escribir para ellos y para los demás.</w:t>
            </w:r>
          </w:p>
        </w:tc>
      </w:tr>
      <w:tr w:rsidR="004D4CEB" w:rsidRPr="004D4CEB" w14:paraId="28903A2D" w14:textId="77777777" w:rsidTr="00CD5FC1">
        <w:tc>
          <w:tcPr>
            <w:tcW w:w="3114" w:type="dxa"/>
            <w:vAlign w:val="center"/>
          </w:tcPr>
          <w:p w14:paraId="66EAD28D" w14:textId="132E60E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51" w:type="dxa"/>
            <w:vAlign w:val="center"/>
          </w:tcPr>
          <w:p w14:paraId="2C73ECB1" w14:textId="7777777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764C1E4F" w14:textId="7777777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6133BEFF" w14:textId="7777777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1933380C" w14:textId="7777777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99C58D7" w14:textId="4386A27A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B0E698A" w14:textId="77777777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5E092657" w14:textId="42F383E9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Páginas de la 104 a la 115.</w:t>
            </w:r>
          </w:p>
        </w:tc>
        <w:tc>
          <w:tcPr>
            <w:tcW w:w="2940" w:type="dxa"/>
            <w:vAlign w:val="center"/>
          </w:tcPr>
          <w:p w14:paraId="2010C993" w14:textId="23E0A801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 xml:space="preserve"> La historia ¡se mueve!</w:t>
            </w:r>
          </w:p>
        </w:tc>
        <w:tc>
          <w:tcPr>
            <w:tcW w:w="3846" w:type="dxa"/>
            <w:vAlign w:val="center"/>
          </w:tcPr>
          <w:p w14:paraId="3F11CA71" w14:textId="29E7854C" w:rsidR="004D4CEB" w:rsidRPr="004D4CEB" w:rsidRDefault="004D4CEB" w:rsidP="004D4CEB">
            <w:pPr>
              <w:rPr>
                <w:rFonts w:ascii="Century Gothic" w:hAnsi="Century Gothic"/>
                <w:sz w:val="24"/>
                <w:szCs w:val="24"/>
              </w:rPr>
            </w:pPr>
            <w:r w:rsidRPr="004D4CEB">
              <w:rPr>
                <w:rFonts w:ascii="Century Gothic" w:hAnsi="Century Gothic"/>
                <w:sz w:val="24"/>
                <w:szCs w:val="24"/>
              </w:rPr>
              <w:t>Crear una galería de cuadros vivientes o apreciando el movimiento, gesto, formas, colores, sonidos y silencios, como forma de manifestación cultural y artística.</w:t>
            </w:r>
          </w:p>
        </w:tc>
      </w:tr>
    </w:tbl>
    <w:p w14:paraId="099E919D" w14:textId="77777777" w:rsidR="002F59BC" w:rsidRPr="004D4CEB" w:rsidRDefault="002F59BC">
      <w:pPr>
        <w:rPr>
          <w:rFonts w:ascii="Century Gothic" w:hAnsi="Century Gothic"/>
        </w:rPr>
      </w:pPr>
    </w:p>
    <w:sectPr w:rsidR="002F59BC" w:rsidRPr="004D4CEB" w:rsidSect="0095112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63284" w14:textId="77777777" w:rsidR="00951125" w:rsidRDefault="00951125" w:rsidP="000811FC">
      <w:pPr>
        <w:spacing w:after="0" w:line="240" w:lineRule="auto"/>
      </w:pPr>
      <w:r>
        <w:separator/>
      </w:r>
    </w:p>
  </w:endnote>
  <w:endnote w:type="continuationSeparator" w:id="0">
    <w:p w14:paraId="0F4C3DC5" w14:textId="77777777" w:rsidR="00951125" w:rsidRDefault="00951125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A77EB" w14:textId="77777777" w:rsidR="00951125" w:rsidRDefault="00951125" w:rsidP="000811FC">
      <w:pPr>
        <w:spacing w:after="0" w:line="240" w:lineRule="auto"/>
      </w:pPr>
      <w:r>
        <w:separator/>
      </w:r>
    </w:p>
  </w:footnote>
  <w:footnote w:type="continuationSeparator" w:id="0">
    <w:p w14:paraId="53331790" w14:textId="77777777" w:rsidR="00951125" w:rsidRDefault="00951125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141F6B"/>
    <w:rsid w:val="002C7D29"/>
    <w:rsid w:val="002D37A9"/>
    <w:rsid w:val="002F59BC"/>
    <w:rsid w:val="003F05D5"/>
    <w:rsid w:val="004104AA"/>
    <w:rsid w:val="004D4CEB"/>
    <w:rsid w:val="00810595"/>
    <w:rsid w:val="008C04DB"/>
    <w:rsid w:val="00951125"/>
    <w:rsid w:val="009A5BC5"/>
    <w:rsid w:val="00AD1658"/>
    <w:rsid w:val="00B474F4"/>
    <w:rsid w:val="00B51E4C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2024-04-29T05:01:00Z</dcterms:modified>
  <cp:category>www.DidacticosMX.com</cp:category>
</cp:coreProperties>
</file>