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39FD" w14:textId="0D411586" w:rsidR="00BE2089" w:rsidRDefault="00BE2089" w:rsidP="00BE2089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3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1315AEE" w14:textId="14E37DC4" w:rsidR="00BE2089" w:rsidRDefault="00BE2089" w:rsidP="00BE208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3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D7A22E5" w14:textId="77777777" w:rsidR="00BE2089" w:rsidRDefault="00BE2089" w:rsidP="00BE208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61997B23" w14:textId="77777777" w:rsidR="00BE2089" w:rsidRDefault="00BE2089" w:rsidP="00BE208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815E6A6" w14:textId="765C8003" w:rsidR="00BE2089" w:rsidRDefault="00BE2089" w:rsidP="00BE208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3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54BBCCCE" w14:textId="77777777" w:rsidR="00BE2089" w:rsidRDefault="00BE208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1FB3EDF0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46499E2A" w14:textId="69D4888E" w:rsidR="00313666" w:rsidRPr="000811FC" w:rsidRDefault="00313666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3. 2 AL 13 DE OCTUBRE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555"/>
        <w:gridCol w:w="2409"/>
        <w:gridCol w:w="1843"/>
        <w:gridCol w:w="2126"/>
        <w:gridCol w:w="6457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497328B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AD1658" w14:paraId="0ED89697" w14:textId="77777777" w:rsidTr="00313666">
        <w:tc>
          <w:tcPr>
            <w:tcW w:w="1555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409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126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6457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13666" w:rsidRPr="00AD1658" w14:paraId="3E0896F7" w14:textId="77777777" w:rsidTr="00313666">
        <w:tc>
          <w:tcPr>
            <w:tcW w:w="1555" w:type="dxa"/>
            <w:vAlign w:val="center"/>
          </w:tcPr>
          <w:p w14:paraId="2615CD50" w14:textId="259EEB28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31366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409" w:type="dxa"/>
            <w:vAlign w:val="center"/>
          </w:tcPr>
          <w:p w14:paraId="2D724138" w14:textId="2412C0EE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31366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13666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1F993B45" w14:textId="77777777" w:rsidR="00313666" w:rsidRPr="00E94D1F" w:rsidRDefault="00313666" w:rsidP="0031366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54838BE6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Páginas de la 236 a la 245.</w:t>
            </w:r>
          </w:p>
        </w:tc>
        <w:tc>
          <w:tcPr>
            <w:tcW w:w="2126" w:type="dxa"/>
            <w:vAlign w:val="center"/>
          </w:tcPr>
          <w:p w14:paraId="1C02C1AD" w14:textId="559ADB7B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8F640F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 xml:space="preserve">01 - </w:t>
            </w:r>
            <w:proofErr w:type="gramStart"/>
            <w:r w:rsidRPr="008F640F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Mexicanos</w:t>
            </w:r>
            <w:proofErr w:type="gramEnd"/>
            <w:r w:rsidRPr="008F640F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 xml:space="preserve"> en defensa de la soberanía.</w:t>
            </w:r>
          </w:p>
        </w:tc>
        <w:tc>
          <w:tcPr>
            <w:tcW w:w="6457" w:type="dxa"/>
            <w:vAlign w:val="center"/>
          </w:tcPr>
          <w:p w14:paraId="30CCDB5F" w14:textId="04724E42" w:rsidR="00313666" w:rsidRPr="00AD1658" w:rsidRDefault="00313666" w:rsidP="00313666">
            <w:pPr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kern w:val="0"/>
                <w:sz w:val="24"/>
                <w:szCs w:val="24"/>
              </w:rPr>
              <w:t>Descubrir el largo camino que se tuvo que recorrer para que México fuera reconocido como una nación soberana e independiente. Obtener información acerca de cómo se enfrentaron los mexicanos del siglo XIX a invasiones, conflictos territoriales y a la violación de la soberanía, y de qué manera influyó todo ello en la conformación territorial del México actual.</w:t>
            </w:r>
          </w:p>
        </w:tc>
      </w:tr>
      <w:tr w:rsidR="00313666" w:rsidRPr="00AD1658" w14:paraId="11363062" w14:textId="77777777" w:rsidTr="00313666">
        <w:tc>
          <w:tcPr>
            <w:tcW w:w="1555" w:type="dxa"/>
            <w:vAlign w:val="center"/>
          </w:tcPr>
          <w:p w14:paraId="6A945832" w14:textId="3B33AAB7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313666">
              <w:rPr>
                <w:rFonts w:ascii="Century Gothic" w:hAnsi="Century Gothic"/>
              </w:rPr>
              <w:t>Lenguajes</w:t>
            </w:r>
          </w:p>
        </w:tc>
        <w:tc>
          <w:tcPr>
            <w:tcW w:w="2409" w:type="dxa"/>
            <w:vAlign w:val="center"/>
          </w:tcPr>
          <w:p w14:paraId="58086788" w14:textId="23359DE9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31366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13666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313666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30E2F139" w14:textId="77777777" w:rsidR="00313666" w:rsidRPr="00E94D1F" w:rsidRDefault="00313666" w:rsidP="0031366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0D4CF4FF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Páginas de la 50 a la 63.</w:t>
            </w:r>
          </w:p>
        </w:tc>
        <w:tc>
          <w:tcPr>
            <w:tcW w:w="2126" w:type="dxa"/>
            <w:vAlign w:val="center"/>
          </w:tcPr>
          <w:p w14:paraId="0F88FC55" w14:textId="5C5F9395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8F640F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02 - Las historias que nos unen.</w:t>
            </w:r>
          </w:p>
        </w:tc>
        <w:tc>
          <w:tcPr>
            <w:tcW w:w="6457" w:type="dxa"/>
          </w:tcPr>
          <w:p w14:paraId="1544F34B" w14:textId="3030F3AD" w:rsidR="00313666" w:rsidRPr="00AD1658" w:rsidRDefault="00313666" w:rsidP="00313666">
            <w:pPr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kern w:val="0"/>
                <w:sz w:val="24"/>
                <w:szCs w:val="24"/>
              </w:rPr>
              <w:t>Viajar al pasado para obtener información interesante sobre el lugar donde viven. Luego escribir una reseña para compartir lo que investigaron e integrarla en una antología que formará parte de la Biblioteca Escolar o de Aula para que otras personas la lean. Todo ello para reconocer la importancia de la redacción de las reseñas.</w:t>
            </w:r>
          </w:p>
        </w:tc>
      </w:tr>
      <w:tr w:rsidR="00313666" w:rsidRPr="00AD1658" w14:paraId="28903A2D" w14:textId="77777777" w:rsidTr="00313666">
        <w:tc>
          <w:tcPr>
            <w:tcW w:w="1555" w:type="dxa"/>
            <w:vAlign w:val="center"/>
          </w:tcPr>
          <w:p w14:paraId="66EAD28D" w14:textId="2BDFFC53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313666">
              <w:rPr>
                <w:rFonts w:ascii="Century Gothic" w:hAnsi="Century Gothic"/>
              </w:rPr>
              <w:t>Lenguajes</w:t>
            </w:r>
          </w:p>
        </w:tc>
        <w:tc>
          <w:tcPr>
            <w:tcW w:w="2409" w:type="dxa"/>
            <w:vAlign w:val="center"/>
          </w:tcPr>
          <w:p w14:paraId="599C58D7" w14:textId="511A9AE9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313666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13666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313666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313666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313666">
              <w:rPr>
                <w:rFonts w:ascii="Century Gothic" w:hAnsi="Century Gothic"/>
              </w:rPr>
              <w:t>Artes y experiencias estéticas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3" w:type="dxa"/>
            <w:vAlign w:val="center"/>
          </w:tcPr>
          <w:p w14:paraId="59AD96C4" w14:textId="77777777" w:rsidR="00313666" w:rsidRPr="00E94D1F" w:rsidRDefault="00313666" w:rsidP="0031366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737DBCA9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sz w:val="24"/>
                <w:szCs w:val="24"/>
              </w:rPr>
              <w:t>Páginas de la 94 a la 105.</w:t>
            </w:r>
          </w:p>
        </w:tc>
        <w:tc>
          <w:tcPr>
            <w:tcW w:w="2126" w:type="dxa"/>
            <w:vAlign w:val="center"/>
          </w:tcPr>
          <w:p w14:paraId="2010C993" w14:textId="39BB88F8" w:rsidR="00313666" w:rsidRPr="00AD1658" w:rsidRDefault="00313666" w:rsidP="00313666">
            <w:pPr>
              <w:jc w:val="center"/>
              <w:rPr>
                <w:rFonts w:ascii="Century Gothic" w:hAnsi="Century Gothic"/>
              </w:rPr>
            </w:pPr>
            <w:r w:rsidRPr="008F640F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03 - Heroínas y héroes, ¿ficción o realidad?</w:t>
            </w:r>
          </w:p>
        </w:tc>
        <w:tc>
          <w:tcPr>
            <w:tcW w:w="6457" w:type="dxa"/>
            <w:vAlign w:val="center"/>
          </w:tcPr>
          <w:p w14:paraId="3F11CA71" w14:textId="6100F912" w:rsidR="00313666" w:rsidRPr="00AD1658" w:rsidRDefault="00313666" w:rsidP="00313666">
            <w:pPr>
              <w:rPr>
                <w:rFonts w:ascii="Century Gothic" w:hAnsi="Century Gothic"/>
              </w:rPr>
            </w:pPr>
            <w:r w:rsidRPr="00E94D1F">
              <w:rPr>
                <w:rFonts w:ascii="Century Gothic" w:hAnsi="Century Gothic" w:cs="Tahoma"/>
                <w:kern w:val="0"/>
                <w:sz w:val="24"/>
                <w:szCs w:val="24"/>
              </w:rPr>
              <w:t>Indagar sobre personas destacadas o consideradas importantes por la comunidad, para crear una historieta y exponerla, con el propósito de mostrar su valor.</w:t>
            </w:r>
          </w:p>
        </w:tc>
      </w:tr>
    </w:tbl>
    <w:p w14:paraId="099E919D" w14:textId="77777777" w:rsidR="002F59BC" w:rsidRDefault="002F59BC"/>
    <w:sectPr w:rsidR="002F59BC" w:rsidSect="00F60F1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11D8" w14:textId="77777777" w:rsidR="00F60F10" w:rsidRDefault="00F60F10" w:rsidP="000811FC">
      <w:pPr>
        <w:spacing w:after="0" w:line="240" w:lineRule="auto"/>
      </w:pPr>
      <w:r>
        <w:separator/>
      </w:r>
    </w:p>
  </w:endnote>
  <w:endnote w:type="continuationSeparator" w:id="0">
    <w:p w14:paraId="6A7ED288" w14:textId="77777777" w:rsidR="00F60F10" w:rsidRDefault="00F60F10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A2E1" w14:textId="77777777" w:rsidR="00F60F10" w:rsidRDefault="00F60F10" w:rsidP="000811FC">
      <w:pPr>
        <w:spacing w:after="0" w:line="240" w:lineRule="auto"/>
      </w:pPr>
      <w:r>
        <w:separator/>
      </w:r>
    </w:p>
  </w:footnote>
  <w:footnote w:type="continuationSeparator" w:id="0">
    <w:p w14:paraId="3944DA22" w14:textId="77777777" w:rsidR="00F60F10" w:rsidRDefault="00F60F10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F59BC"/>
    <w:rsid w:val="00313666"/>
    <w:rsid w:val="003F05D5"/>
    <w:rsid w:val="004104AA"/>
    <w:rsid w:val="009A5BC5"/>
    <w:rsid w:val="00AD1658"/>
    <w:rsid w:val="00B474F4"/>
    <w:rsid w:val="00B51E4C"/>
    <w:rsid w:val="00BE2089"/>
    <w:rsid w:val="00CA00D8"/>
    <w:rsid w:val="00CD5FC1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2024-04-07T02:24:00Z</dcterms:modified>
  <cp:category>www.DidacticosMx.com</cp:category>
</cp:coreProperties>
</file>