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CC8C" w14:textId="77777777" w:rsidR="00CB4B2D" w:rsidRDefault="00CB4B2D" w:rsidP="00CB4B2D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16:</w:t>
      </w:r>
    </w:p>
    <w:p w14:paraId="49E9EE60" w14:textId="77777777" w:rsidR="00CB4B2D" w:rsidRDefault="00CB4B2D" w:rsidP="00CB4B2D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E6AB8B6" w14:textId="77777777" w:rsidR="00CB4B2D" w:rsidRDefault="00CB4B2D" w:rsidP="00CB4B2D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F3CDDCE" w14:textId="77777777" w:rsidR="00CB4B2D" w:rsidRDefault="00CB4B2D" w:rsidP="00CB4B2D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6D1610CF" w14:textId="77777777" w:rsidR="00CB4B2D" w:rsidRDefault="00CB4B2D" w:rsidP="00CB4B2D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16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D320050" w:rsidR="00AD1658" w:rsidRPr="009C6EEA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C6EEA">
        <w:rPr>
          <w:rFonts w:ascii="Century Gothic" w:hAnsi="Century Gothic"/>
          <w:b/>
          <w:bCs/>
          <w:sz w:val="32"/>
          <w:szCs w:val="32"/>
        </w:rPr>
        <w:lastRenderedPageBreak/>
        <w:t>4to Grado</w:t>
      </w:r>
    </w:p>
    <w:p w14:paraId="51652C24" w14:textId="24D4B014" w:rsidR="00BD0E66" w:rsidRPr="009C6EEA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C6EEA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9C6EEA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9C6EEA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6EEA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9C6EEA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9C6EE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6EEA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9C6EE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6EEA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9C6EE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6EEA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9C6EE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6EEA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9C6EE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6EEA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9C6EEA" w:rsidRPr="009C6EEA" w14:paraId="3E0896F7" w14:textId="77777777" w:rsidTr="00966396">
        <w:tc>
          <w:tcPr>
            <w:tcW w:w="3114" w:type="dxa"/>
            <w:vAlign w:val="center"/>
          </w:tcPr>
          <w:p w14:paraId="2615CD50" w14:textId="7EE5E0EF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Lenguajes</w:t>
            </w:r>
          </w:p>
        </w:tc>
        <w:tc>
          <w:tcPr>
            <w:tcW w:w="3051" w:type="dxa"/>
            <w:vAlign w:val="center"/>
          </w:tcPr>
          <w:p w14:paraId="62D771CF" w14:textId="7777777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36BD532F" w14:textId="7777777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5F6CC64" w14:textId="7777777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2D724138" w14:textId="5543CE9E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E35D8C2" w14:textId="77777777" w:rsidR="009C6EEA" w:rsidRPr="009C6EEA" w:rsidRDefault="009C6EEA" w:rsidP="009C6EE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72C98595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Páginas de la 44 a la 55.</w:t>
            </w:r>
          </w:p>
        </w:tc>
        <w:tc>
          <w:tcPr>
            <w:tcW w:w="2940" w:type="dxa"/>
            <w:vAlign w:val="center"/>
          </w:tcPr>
          <w:p w14:paraId="1C02C1AD" w14:textId="6BDE4F06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 xml:space="preserve"> ¡No pierdas el tino, mejor lee el instructivo!</w:t>
            </w:r>
          </w:p>
        </w:tc>
        <w:tc>
          <w:tcPr>
            <w:tcW w:w="3846" w:type="dxa"/>
            <w:vAlign w:val="center"/>
          </w:tcPr>
          <w:p w14:paraId="30CCDB5F" w14:textId="5495A4DF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Aprender la diferencia entre un reglamento, una receta y un instructivo. Conocer las formas verbales que comúnmente se utilizan en este tipo de textos y valorar su utilidad.</w:t>
            </w:r>
          </w:p>
        </w:tc>
      </w:tr>
      <w:tr w:rsidR="009C6EEA" w:rsidRPr="009C6EEA" w14:paraId="11363062" w14:textId="77777777" w:rsidTr="00966396">
        <w:tc>
          <w:tcPr>
            <w:tcW w:w="3114" w:type="dxa"/>
            <w:vAlign w:val="center"/>
          </w:tcPr>
          <w:p w14:paraId="6A945832" w14:textId="137C563A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Lenguajes</w:t>
            </w:r>
          </w:p>
        </w:tc>
        <w:tc>
          <w:tcPr>
            <w:tcW w:w="3051" w:type="dxa"/>
            <w:vAlign w:val="center"/>
          </w:tcPr>
          <w:p w14:paraId="77D25991" w14:textId="7777777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8086788" w14:textId="34FA4B3E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BE2DCFA" w14:textId="77777777" w:rsidR="009C6EEA" w:rsidRPr="009C6EEA" w:rsidRDefault="009C6EEA" w:rsidP="009C6EE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19440DC2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Páginas de la 92 a la 105.</w:t>
            </w:r>
          </w:p>
        </w:tc>
        <w:tc>
          <w:tcPr>
            <w:tcW w:w="2940" w:type="dxa"/>
            <w:vAlign w:val="center"/>
          </w:tcPr>
          <w:p w14:paraId="0F88FC55" w14:textId="41B1166F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¡Hagamos talleres de teatro!</w:t>
            </w:r>
          </w:p>
        </w:tc>
        <w:tc>
          <w:tcPr>
            <w:tcW w:w="3846" w:type="dxa"/>
            <w:vAlign w:val="center"/>
          </w:tcPr>
          <w:p w14:paraId="1544F34B" w14:textId="74190302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Realizar lecturas dramatizadas y representar personajes con su cuerpo. Además, leer guiones teatrales y montar una obra teatral.</w:t>
            </w:r>
          </w:p>
        </w:tc>
      </w:tr>
      <w:tr w:rsidR="009C6EEA" w:rsidRPr="009C6EEA" w14:paraId="28903A2D" w14:textId="77777777" w:rsidTr="00966396">
        <w:tc>
          <w:tcPr>
            <w:tcW w:w="3114" w:type="dxa"/>
            <w:vAlign w:val="center"/>
          </w:tcPr>
          <w:p w14:paraId="66EAD28D" w14:textId="692A64F0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08B9DE9" w14:textId="7777777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67530B31" w14:textId="7777777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DD65326" w14:textId="7777777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BC2EB98" w14:textId="7777777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E9553F7" w14:textId="77777777" w:rsidR="009C6EEA" w:rsidRPr="009C6EEA" w:rsidRDefault="009C6EEA" w:rsidP="009C6EE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41C32ED4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Páginas de la 168 a la 183.</w:t>
            </w:r>
          </w:p>
        </w:tc>
        <w:tc>
          <w:tcPr>
            <w:tcW w:w="2940" w:type="dxa"/>
            <w:vAlign w:val="center"/>
          </w:tcPr>
          <w:p w14:paraId="2010C993" w14:textId="48BE3A19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Desalinizando el agua.</w:t>
            </w:r>
          </w:p>
        </w:tc>
        <w:tc>
          <w:tcPr>
            <w:tcW w:w="3846" w:type="dxa"/>
            <w:vAlign w:val="center"/>
          </w:tcPr>
          <w:p w14:paraId="3F11CA71" w14:textId="286517B7" w:rsidR="009C6EEA" w:rsidRPr="009C6EEA" w:rsidRDefault="009C6EEA" w:rsidP="009C6EEA">
            <w:pPr>
              <w:rPr>
                <w:rFonts w:ascii="Century Gothic" w:hAnsi="Century Gothic"/>
                <w:sz w:val="24"/>
                <w:szCs w:val="24"/>
              </w:rPr>
            </w:pPr>
            <w:r w:rsidRPr="009C6EEA">
              <w:rPr>
                <w:rFonts w:ascii="Century Gothic" w:hAnsi="Century Gothic" w:cs="Tahoma"/>
                <w:sz w:val="24"/>
                <w:szCs w:val="24"/>
              </w:rPr>
              <w:t>Realizar el prototipo de un desalinizador de agua para purificarla y separarla de concentraciones de sal, utilizando propiedades del agua y la energía térmica.</w:t>
            </w:r>
          </w:p>
        </w:tc>
      </w:tr>
    </w:tbl>
    <w:p w14:paraId="099E919D" w14:textId="77777777" w:rsidR="002F59BC" w:rsidRPr="009C6EEA" w:rsidRDefault="002F59BC">
      <w:pPr>
        <w:rPr>
          <w:rFonts w:ascii="Century Gothic" w:hAnsi="Century Gothic"/>
        </w:rPr>
      </w:pPr>
    </w:p>
    <w:sectPr w:rsidR="002F59BC" w:rsidRPr="009C6EEA" w:rsidSect="00A44E9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28B2" w14:textId="77777777" w:rsidR="00A44E9F" w:rsidRDefault="00A44E9F" w:rsidP="00D46909">
      <w:pPr>
        <w:spacing w:after="0" w:line="240" w:lineRule="auto"/>
      </w:pPr>
      <w:r>
        <w:separator/>
      </w:r>
    </w:p>
  </w:endnote>
  <w:endnote w:type="continuationSeparator" w:id="0">
    <w:p w14:paraId="1710A219" w14:textId="77777777" w:rsidR="00A44E9F" w:rsidRDefault="00A44E9F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7275" w14:textId="77777777" w:rsidR="00A44E9F" w:rsidRDefault="00A44E9F" w:rsidP="00D46909">
      <w:pPr>
        <w:spacing w:after="0" w:line="240" w:lineRule="auto"/>
      </w:pPr>
      <w:r>
        <w:separator/>
      </w:r>
    </w:p>
  </w:footnote>
  <w:footnote w:type="continuationSeparator" w:id="0">
    <w:p w14:paraId="689921FC" w14:textId="77777777" w:rsidR="00A44E9F" w:rsidRDefault="00A44E9F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4B052D"/>
    <w:rsid w:val="007B07F8"/>
    <w:rsid w:val="00800003"/>
    <w:rsid w:val="00966396"/>
    <w:rsid w:val="009A5BC5"/>
    <w:rsid w:val="009C6EEA"/>
    <w:rsid w:val="00A44E9F"/>
    <w:rsid w:val="00AD1658"/>
    <w:rsid w:val="00B474F4"/>
    <w:rsid w:val="00B51E4C"/>
    <w:rsid w:val="00BD0E66"/>
    <w:rsid w:val="00CB4B2D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2024-04-29T05:01:00Z</dcterms:modified>
  <cp:category>www.DidacticosMX.com</cp:category>
</cp:coreProperties>
</file>