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EDF33" w14:textId="32F5ADAB" w:rsidR="005C4130" w:rsidRDefault="005C4130" w:rsidP="005C4130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bookmarkStart w:id="0" w:name="_Hlk143517717"/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12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1865511E" w14:textId="2207D857" w:rsidR="005C4130" w:rsidRDefault="005C4130" w:rsidP="005C4130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12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01E5981D" w14:textId="77777777" w:rsidR="005C4130" w:rsidRDefault="005C4130" w:rsidP="005C4130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60092F97" w14:textId="77777777" w:rsidR="005C4130" w:rsidRDefault="005C4130" w:rsidP="005C4130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5B73AC01" w14:textId="70013955" w:rsidR="005C4130" w:rsidRDefault="005C4130" w:rsidP="005C4130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12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3 proyectos didácticos.</w:t>
      </w:r>
    </w:p>
    <w:p w14:paraId="61C66324" w14:textId="77777777" w:rsidR="005C4130" w:rsidRDefault="005C4130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2FDA38EB" w:rsidR="00AD1658" w:rsidRDefault="00D46909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D46909">
        <w:rPr>
          <w:rFonts w:ascii="Century Gothic" w:hAnsi="Century Gothic"/>
          <w:b/>
          <w:bCs/>
          <w:sz w:val="32"/>
          <w:szCs w:val="32"/>
        </w:rPr>
        <w:lastRenderedPageBreak/>
        <w:t>4to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51652C24" w14:textId="24D4B014" w:rsidR="00BD0E66" w:rsidRPr="00D46909" w:rsidRDefault="00BD0E66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AD1658" w14:paraId="51312299" w14:textId="77777777" w:rsidTr="00966396">
        <w:tc>
          <w:tcPr>
            <w:tcW w:w="14390" w:type="dxa"/>
            <w:gridSpan w:val="5"/>
            <w:shd w:val="clear" w:color="auto" w:fill="C5E0B3"/>
            <w:vAlign w:val="center"/>
          </w:tcPr>
          <w:bookmarkEnd w:id="0"/>
          <w:p w14:paraId="7345A0A7" w14:textId="1A23231E" w:rsidR="00AD1658" w:rsidRPr="00AD1658" w:rsidRDefault="00BD0E66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966396">
        <w:tc>
          <w:tcPr>
            <w:tcW w:w="3114" w:type="dxa"/>
            <w:shd w:val="clear" w:color="auto" w:fill="E2EFD9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E2EFD9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E2EFD9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E2EFD9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E2EFD9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031BEA" w:rsidRPr="00AD1658" w14:paraId="3E0896F7" w14:textId="77777777" w:rsidTr="00966396">
        <w:tc>
          <w:tcPr>
            <w:tcW w:w="3114" w:type="dxa"/>
            <w:vAlign w:val="center"/>
          </w:tcPr>
          <w:p w14:paraId="2615CD50" w14:textId="55E75555" w:rsidR="00031BEA" w:rsidRPr="00031BEA" w:rsidRDefault="00031BEA" w:rsidP="00031BEA">
            <w:pPr>
              <w:rPr>
                <w:rFonts w:ascii="Century Gothic" w:hAnsi="Century Gothic"/>
              </w:rPr>
            </w:pPr>
            <w:r w:rsidRPr="00031BEA">
              <w:rPr>
                <w:rFonts w:ascii="Century Gothic" w:hAnsi="Century Gothic"/>
                <w:kern w:val="0"/>
                <w14:ligatures w14:val="none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2D724138" w14:textId="6C5C2C94" w:rsidR="00031BEA" w:rsidRPr="00031BEA" w:rsidRDefault="00031BEA" w:rsidP="00031BEA">
            <w:pPr>
              <w:rPr>
                <w:rFonts w:ascii="Century Gothic" w:hAnsi="Century Gothic"/>
              </w:rPr>
            </w:pPr>
            <w:r w:rsidRPr="00031BEA">
              <w:rPr>
                <w:rFonts w:ascii="Century Gothic" w:hAnsi="Century Gothic"/>
              </w:rPr>
              <w:t>Pensamiento crítico</w:t>
            </w:r>
          </w:p>
        </w:tc>
        <w:tc>
          <w:tcPr>
            <w:tcW w:w="1439" w:type="dxa"/>
            <w:vAlign w:val="center"/>
          </w:tcPr>
          <w:p w14:paraId="37583C75" w14:textId="77777777" w:rsidR="00031BEA" w:rsidRPr="00031BEA" w:rsidRDefault="00031BEA" w:rsidP="00031BE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031BEA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4F141E88" w:rsidR="00031BEA" w:rsidRPr="00031BEA" w:rsidRDefault="00031BEA" w:rsidP="00031BEA">
            <w:pPr>
              <w:rPr>
                <w:rFonts w:ascii="Century Gothic" w:hAnsi="Century Gothic"/>
              </w:rPr>
            </w:pPr>
            <w:r w:rsidRPr="00031BEA">
              <w:rPr>
                <w:rFonts w:ascii="Century Gothic" w:hAnsi="Century Gothic" w:cs="Tahoma"/>
                <w:sz w:val="24"/>
                <w:szCs w:val="24"/>
              </w:rPr>
              <w:t>Páginas de la 240 a la 251.</w:t>
            </w:r>
          </w:p>
        </w:tc>
        <w:tc>
          <w:tcPr>
            <w:tcW w:w="2940" w:type="dxa"/>
            <w:vAlign w:val="center"/>
          </w:tcPr>
          <w:p w14:paraId="1C02C1AD" w14:textId="27270E52" w:rsidR="00031BEA" w:rsidRPr="00031BEA" w:rsidRDefault="00031BEA" w:rsidP="00031BEA">
            <w:pPr>
              <w:rPr>
                <w:rFonts w:ascii="Century Gothic" w:hAnsi="Century Gothic"/>
              </w:rPr>
            </w:pPr>
            <w:r w:rsidRPr="00031BEA">
              <w:rPr>
                <w:rFonts w:ascii="Century Gothic" w:hAnsi="Century Gothic" w:cs="Tahoma"/>
                <w:sz w:val="24"/>
                <w:szCs w:val="24"/>
              </w:rPr>
              <w:t>Cuidamos la dignidad propia y la de los demás.</w:t>
            </w:r>
          </w:p>
        </w:tc>
        <w:tc>
          <w:tcPr>
            <w:tcW w:w="3846" w:type="dxa"/>
            <w:vAlign w:val="center"/>
          </w:tcPr>
          <w:p w14:paraId="30CCDB5F" w14:textId="3A82A10A" w:rsidR="00031BEA" w:rsidRPr="00031BEA" w:rsidRDefault="00031BEA" w:rsidP="00031BEA">
            <w:pPr>
              <w:rPr>
                <w:rFonts w:ascii="Century Gothic" w:hAnsi="Century Gothic"/>
              </w:rPr>
            </w:pPr>
            <w:r w:rsidRPr="00031BEA">
              <w:rPr>
                <w:rFonts w:ascii="Century Gothic" w:hAnsi="Century Gothic" w:cs="Tahoma"/>
                <w:sz w:val="24"/>
                <w:szCs w:val="24"/>
              </w:rPr>
              <w:t>Participar en una exposición de publicaciones para difundir acciones de cuidado y favorecer la vida digna de las niñas y los niños de acuerdo con sus necesidades básicas.</w:t>
            </w:r>
          </w:p>
        </w:tc>
      </w:tr>
      <w:tr w:rsidR="00031BEA" w:rsidRPr="00AD1658" w14:paraId="11363062" w14:textId="77777777" w:rsidTr="00966396">
        <w:tc>
          <w:tcPr>
            <w:tcW w:w="3114" w:type="dxa"/>
            <w:vAlign w:val="center"/>
          </w:tcPr>
          <w:p w14:paraId="6A945832" w14:textId="1791ADB4" w:rsidR="00031BEA" w:rsidRPr="00031BEA" w:rsidRDefault="00031BEA" w:rsidP="00031BEA">
            <w:pPr>
              <w:rPr>
                <w:rFonts w:ascii="Century Gothic" w:hAnsi="Century Gothic"/>
              </w:rPr>
            </w:pPr>
            <w:r w:rsidRPr="00031BEA">
              <w:rPr>
                <w:rFonts w:ascii="Century Gothic" w:hAnsi="Century Gothic"/>
                <w:kern w:val="0"/>
                <w14:ligatures w14:val="none"/>
              </w:rPr>
              <w:t>Saberes y pensamiento científico</w:t>
            </w:r>
          </w:p>
        </w:tc>
        <w:tc>
          <w:tcPr>
            <w:tcW w:w="3051" w:type="dxa"/>
            <w:vAlign w:val="center"/>
          </w:tcPr>
          <w:p w14:paraId="32978226" w14:textId="77777777" w:rsidR="00031BEA" w:rsidRPr="00031BEA" w:rsidRDefault="00031BEA" w:rsidP="00031BEA">
            <w:pPr>
              <w:rPr>
                <w:rFonts w:ascii="Century Gothic" w:hAnsi="Century Gothic"/>
              </w:rPr>
            </w:pPr>
            <w:r w:rsidRPr="00031BEA">
              <w:rPr>
                <w:rFonts w:ascii="Century Gothic" w:hAnsi="Century Gothic"/>
              </w:rPr>
              <w:t>Inclusión</w:t>
            </w:r>
          </w:p>
          <w:p w14:paraId="7968AA71" w14:textId="77777777" w:rsidR="00031BEA" w:rsidRPr="00031BEA" w:rsidRDefault="00031BEA" w:rsidP="00031BEA">
            <w:pPr>
              <w:rPr>
                <w:rFonts w:ascii="Century Gothic" w:hAnsi="Century Gothic"/>
              </w:rPr>
            </w:pPr>
            <w:r w:rsidRPr="00031BEA">
              <w:rPr>
                <w:rFonts w:ascii="Century Gothic" w:hAnsi="Century Gothic"/>
              </w:rPr>
              <w:t>Pensamiento crítico</w:t>
            </w:r>
          </w:p>
          <w:p w14:paraId="58086788" w14:textId="3F5FAB8F" w:rsidR="00031BEA" w:rsidRPr="00031BEA" w:rsidRDefault="00031BEA" w:rsidP="00031BEA">
            <w:pPr>
              <w:rPr>
                <w:rFonts w:ascii="Century Gothic" w:hAnsi="Century Gothic"/>
              </w:rPr>
            </w:pPr>
            <w:r w:rsidRPr="00031BEA">
              <w:rPr>
                <w:rFonts w:ascii="Century Gothic" w:hAnsi="Century Gothic"/>
              </w:rPr>
              <w:t>Vida saludable</w:t>
            </w:r>
          </w:p>
        </w:tc>
        <w:tc>
          <w:tcPr>
            <w:tcW w:w="1439" w:type="dxa"/>
            <w:vAlign w:val="center"/>
          </w:tcPr>
          <w:p w14:paraId="4068C889" w14:textId="77777777" w:rsidR="00031BEA" w:rsidRPr="00031BEA" w:rsidRDefault="00031BEA" w:rsidP="00031BE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031BEA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5789F6D" w14:textId="0EE209B0" w:rsidR="00031BEA" w:rsidRPr="00031BEA" w:rsidRDefault="00031BEA" w:rsidP="00031BEA">
            <w:pPr>
              <w:rPr>
                <w:rFonts w:ascii="Century Gothic" w:hAnsi="Century Gothic"/>
              </w:rPr>
            </w:pPr>
            <w:r w:rsidRPr="00031BEA">
              <w:rPr>
                <w:rFonts w:ascii="Century Gothic" w:hAnsi="Century Gothic" w:cs="Tahoma"/>
                <w:sz w:val="24"/>
                <w:szCs w:val="24"/>
              </w:rPr>
              <w:t>Páginas de la 174 a la 193.</w:t>
            </w:r>
          </w:p>
        </w:tc>
        <w:tc>
          <w:tcPr>
            <w:tcW w:w="2940" w:type="dxa"/>
            <w:vAlign w:val="center"/>
          </w:tcPr>
          <w:p w14:paraId="0F88FC55" w14:textId="205D30A4" w:rsidR="00031BEA" w:rsidRPr="00031BEA" w:rsidRDefault="00031BEA" w:rsidP="00031BEA">
            <w:pPr>
              <w:rPr>
                <w:rFonts w:ascii="Century Gothic" w:hAnsi="Century Gothic"/>
              </w:rPr>
            </w:pPr>
            <w:r w:rsidRPr="00031BEA">
              <w:rPr>
                <w:rFonts w:ascii="Century Gothic" w:hAnsi="Century Gothic" w:cs="Tahoma"/>
                <w:sz w:val="24"/>
                <w:szCs w:val="24"/>
              </w:rPr>
              <w:t>Optimizando las fuerzas.</w:t>
            </w:r>
          </w:p>
        </w:tc>
        <w:tc>
          <w:tcPr>
            <w:tcW w:w="3846" w:type="dxa"/>
            <w:vAlign w:val="center"/>
          </w:tcPr>
          <w:p w14:paraId="1544F34B" w14:textId="0C10AE41" w:rsidR="00031BEA" w:rsidRPr="00031BEA" w:rsidRDefault="00031BEA" w:rsidP="00031BEA">
            <w:pPr>
              <w:rPr>
                <w:rFonts w:ascii="Century Gothic" w:hAnsi="Century Gothic"/>
              </w:rPr>
            </w:pPr>
            <w:r w:rsidRPr="00031BEA">
              <w:rPr>
                <w:rFonts w:ascii="Century Gothic" w:hAnsi="Century Gothic" w:cs="Tahoma"/>
                <w:sz w:val="24"/>
                <w:szCs w:val="24"/>
              </w:rPr>
              <w:t>Aplicar diferentes intensidades de fuerza para movilizar un objeto y construir un carro transportador para mover objetos con menos fuerza.</w:t>
            </w:r>
          </w:p>
        </w:tc>
      </w:tr>
      <w:tr w:rsidR="00031BEA" w:rsidRPr="00AD1658" w14:paraId="28903A2D" w14:textId="77777777" w:rsidTr="00966396">
        <w:tc>
          <w:tcPr>
            <w:tcW w:w="3114" w:type="dxa"/>
            <w:vAlign w:val="center"/>
          </w:tcPr>
          <w:p w14:paraId="66EAD28D" w14:textId="64657AD4" w:rsidR="00031BEA" w:rsidRPr="00031BEA" w:rsidRDefault="00031BEA" w:rsidP="00031BEA">
            <w:pPr>
              <w:rPr>
                <w:rFonts w:ascii="Century Gothic" w:hAnsi="Century Gothic"/>
              </w:rPr>
            </w:pPr>
            <w:r w:rsidRPr="00031BEA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721CB0F4" w14:textId="77777777" w:rsidR="00031BEA" w:rsidRPr="00031BEA" w:rsidRDefault="00031BEA" w:rsidP="00031BEA">
            <w:pPr>
              <w:rPr>
                <w:rFonts w:ascii="Century Gothic" w:hAnsi="Century Gothic"/>
              </w:rPr>
            </w:pPr>
            <w:r w:rsidRPr="00031BEA">
              <w:rPr>
                <w:rFonts w:ascii="Century Gothic" w:hAnsi="Century Gothic"/>
              </w:rPr>
              <w:t>Inclusión</w:t>
            </w:r>
          </w:p>
          <w:p w14:paraId="51BD69FD" w14:textId="77777777" w:rsidR="00031BEA" w:rsidRPr="00031BEA" w:rsidRDefault="00031BEA" w:rsidP="00031BEA">
            <w:pPr>
              <w:rPr>
                <w:rFonts w:ascii="Century Gothic" w:hAnsi="Century Gothic"/>
              </w:rPr>
            </w:pPr>
            <w:r w:rsidRPr="00031BEA">
              <w:rPr>
                <w:rFonts w:ascii="Century Gothic" w:hAnsi="Century Gothic"/>
              </w:rPr>
              <w:t>Pensamiento crítico</w:t>
            </w:r>
          </w:p>
          <w:p w14:paraId="6A97F7BC" w14:textId="77777777" w:rsidR="00031BEA" w:rsidRPr="00031BEA" w:rsidRDefault="00031BEA" w:rsidP="00031BEA">
            <w:pPr>
              <w:rPr>
                <w:rFonts w:ascii="Century Gothic" w:hAnsi="Century Gothic"/>
              </w:rPr>
            </w:pPr>
            <w:r w:rsidRPr="00031BEA">
              <w:rPr>
                <w:rFonts w:ascii="Century Gothic" w:hAnsi="Century Gothic"/>
              </w:rPr>
              <w:t>Igualdad de género</w:t>
            </w:r>
          </w:p>
          <w:p w14:paraId="599C58D7" w14:textId="6307C58E" w:rsidR="00031BEA" w:rsidRPr="00031BEA" w:rsidRDefault="00031BEA" w:rsidP="00031BEA">
            <w:pPr>
              <w:rPr>
                <w:rFonts w:ascii="Century Gothic" w:hAnsi="Century Gothic"/>
              </w:rPr>
            </w:pPr>
            <w:r w:rsidRPr="00031BEA">
              <w:rPr>
                <w:rFonts w:ascii="Century Gothic" w:hAnsi="Century Gothic"/>
              </w:rPr>
              <w:t>Vida saludable</w:t>
            </w:r>
          </w:p>
        </w:tc>
        <w:tc>
          <w:tcPr>
            <w:tcW w:w="1439" w:type="dxa"/>
            <w:vAlign w:val="center"/>
          </w:tcPr>
          <w:p w14:paraId="08D87E03" w14:textId="77777777" w:rsidR="00031BEA" w:rsidRPr="00031BEA" w:rsidRDefault="00031BEA" w:rsidP="00031BE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031BEA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E092657" w14:textId="7466E8E4" w:rsidR="00031BEA" w:rsidRPr="00031BEA" w:rsidRDefault="00031BEA" w:rsidP="00031BEA">
            <w:pPr>
              <w:rPr>
                <w:rFonts w:ascii="Century Gothic" w:hAnsi="Century Gothic"/>
              </w:rPr>
            </w:pPr>
            <w:r w:rsidRPr="00031BEA">
              <w:rPr>
                <w:rFonts w:ascii="Century Gothic" w:hAnsi="Century Gothic" w:cs="Tahoma"/>
                <w:sz w:val="24"/>
                <w:szCs w:val="24"/>
              </w:rPr>
              <w:t>Páginas de la 218 a la 233.</w:t>
            </w:r>
          </w:p>
        </w:tc>
        <w:tc>
          <w:tcPr>
            <w:tcW w:w="2940" w:type="dxa"/>
            <w:vAlign w:val="center"/>
          </w:tcPr>
          <w:p w14:paraId="2010C993" w14:textId="15487E0D" w:rsidR="00031BEA" w:rsidRPr="00031BEA" w:rsidRDefault="00031BEA" w:rsidP="00031BEA">
            <w:pPr>
              <w:rPr>
                <w:rFonts w:ascii="Century Gothic" w:hAnsi="Century Gothic"/>
              </w:rPr>
            </w:pPr>
            <w:r w:rsidRPr="00031BEA">
              <w:rPr>
                <w:rFonts w:ascii="Century Gothic" w:hAnsi="Century Gothic" w:cs="Tahoma"/>
                <w:sz w:val="24"/>
                <w:szCs w:val="24"/>
              </w:rPr>
              <w:t>Prevenimos y denunciamos los abusos.</w:t>
            </w:r>
          </w:p>
        </w:tc>
        <w:tc>
          <w:tcPr>
            <w:tcW w:w="3846" w:type="dxa"/>
            <w:vAlign w:val="center"/>
          </w:tcPr>
          <w:p w14:paraId="3F11CA71" w14:textId="71001327" w:rsidR="00031BEA" w:rsidRPr="00031BEA" w:rsidRDefault="00031BEA" w:rsidP="00031BEA">
            <w:pPr>
              <w:rPr>
                <w:rFonts w:ascii="Century Gothic" w:hAnsi="Century Gothic"/>
              </w:rPr>
            </w:pPr>
            <w:r w:rsidRPr="00031BEA">
              <w:rPr>
                <w:rFonts w:ascii="Century Gothic" w:hAnsi="Century Gothic" w:cs="Tahoma"/>
                <w:sz w:val="24"/>
                <w:szCs w:val="24"/>
              </w:rPr>
              <w:t>Elaborar una red de seguridad e identificar caminos, personas e instituciones que pueden protegerlos en todo momento para que se cumpla su derecho a la protección de la salud y la seguridad social.</w:t>
            </w:r>
          </w:p>
        </w:tc>
      </w:tr>
    </w:tbl>
    <w:p w14:paraId="099E919D" w14:textId="77777777" w:rsidR="002F59BC" w:rsidRDefault="002F59BC"/>
    <w:sectPr w:rsidR="002F59BC" w:rsidSect="00193A84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4C691" w14:textId="77777777" w:rsidR="00193A84" w:rsidRDefault="00193A84" w:rsidP="00D46909">
      <w:pPr>
        <w:spacing w:after="0" w:line="240" w:lineRule="auto"/>
      </w:pPr>
      <w:r>
        <w:separator/>
      </w:r>
    </w:p>
  </w:endnote>
  <w:endnote w:type="continuationSeparator" w:id="0">
    <w:p w14:paraId="68D1F4D8" w14:textId="77777777" w:rsidR="00193A84" w:rsidRDefault="00193A84" w:rsidP="00D4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5CA88" w14:textId="77777777" w:rsidR="00193A84" w:rsidRDefault="00193A84" w:rsidP="00D46909">
      <w:pPr>
        <w:spacing w:after="0" w:line="240" w:lineRule="auto"/>
      </w:pPr>
      <w:r>
        <w:separator/>
      </w:r>
    </w:p>
  </w:footnote>
  <w:footnote w:type="continuationSeparator" w:id="0">
    <w:p w14:paraId="72CB1CC6" w14:textId="77777777" w:rsidR="00193A84" w:rsidRDefault="00193A84" w:rsidP="00D4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1DD2" w14:textId="059E8DAD" w:rsidR="00D46909" w:rsidRPr="00D46909" w:rsidRDefault="00D46909" w:rsidP="00D46909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7226D3C" wp14:editId="7EC594D3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46028429" name="Imagen 246028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31BEA"/>
    <w:rsid w:val="00193A84"/>
    <w:rsid w:val="002F59BC"/>
    <w:rsid w:val="004104AA"/>
    <w:rsid w:val="0043679E"/>
    <w:rsid w:val="005C4130"/>
    <w:rsid w:val="007B07F8"/>
    <w:rsid w:val="00800003"/>
    <w:rsid w:val="00966396"/>
    <w:rsid w:val="009A5BC5"/>
    <w:rsid w:val="00AD1658"/>
    <w:rsid w:val="00B474F4"/>
    <w:rsid w:val="00B51E4C"/>
    <w:rsid w:val="00BD0E66"/>
    <w:rsid w:val="00D46909"/>
    <w:rsid w:val="00FC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909"/>
  </w:style>
  <w:style w:type="paragraph" w:styleId="Piedepgina">
    <w:name w:val="footer"/>
    <w:basedOn w:val="Normal"/>
    <w:link w:val="Piedepgina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3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2</cp:revision>
  <dcterms:created xsi:type="dcterms:W3CDTF">2023-08-21T19:57:00Z</dcterms:created>
  <dcterms:modified xsi:type="dcterms:W3CDTF">2024-04-07T02:12:00Z</dcterms:modified>
  <cp:category>www.DidacticosMx.com</cp:category>
</cp:coreProperties>
</file>