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D227" w14:textId="6C7618FF" w:rsidR="00B92F83" w:rsidRDefault="00B92F83" w:rsidP="00B92F83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3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4CD9E9E0" w14:textId="51636066" w:rsidR="00B92F83" w:rsidRDefault="00B92F83" w:rsidP="00B92F8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3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5EEE09B2" w14:textId="77777777" w:rsidR="00B92F83" w:rsidRDefault="00B92F83" w:rsidP="00B92F8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6CF6CAE7" w14:textId="77777777" w:rsidR="00B92F83" w:rsidRDefault="00B92F83" w:rsidP="00B92F8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2D2E692" w14:textId="51D772FE" w:rsidR="00B92F83" w:rsidRDefault="00B92F83" w:rsidP="00B92F8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3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556E021E" w14:textId="77777777" w:rsidR="00B92F83" w:rsidRDefault="00B92F83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44BB02FA" w:rsidR="00AD1658" w:rsidRPr="0040208D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2689"/>
        <w:gridCol w:w="3346"/>
        <w:gridCol w:w="1723"/>
        <w:gridCol w:w="2302"/>
        <w:gridCol w:w="4330"/>
      </w:tblGrid>
      <w:tr w:rsidR="00AD1658" w:rsidRPr="008214A5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497328B6" w:rsidR="00AD1658" w:rsidRPr="008214A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214A5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8214A5" w14:paraId="0ED89697" w14:textId="77777777" w:rsidTr="008214A5">
        <w:tc>
          <w:tcPr>
            <w:tcW w:w="2689" w:type="dxa"/>
            <w:shd w:val="clear" w:color="auto" w:fill="E5F0FF"/>
            <w:vAlign w:val="center"/>
          </w:tcPr>
          <w:p w14:paraId="2010CF81" w14:textId="0E05CB10" w:rsidR="00AD1658" w:rsidRPr="008214A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214A5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346" w:type="dxa"/>
            <w:shd w:val="clear" w:color="auto" w:fill="E5F0FF"/>
            <w:vAlign w:val="center"/>
          </w:tcPr>
          <w:p w14:paraId="3FF55929" w14:textId="2775533F" w:rsidR="00AD1658" w:rsidRPr="008214A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214A5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5F0FF"/>
            <w:vAlign w:val="center"/>
          </w:tcPr>
          <w:p w14:paraId="426A56CE" w14:textId="6F50816E" w:rsidR="00AD1658" w:rsidRPr="008214A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214A5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302" w:type="dxa"/>
            <w:shd w:val="clear" w:color="auto" w:fill="E5F0FF"/>
            <w:vAlign w:val="center"/>
          </w:tcPr>
          <w:p w14:paraId="0490FFAC" w14:textId="4AF7C1E6" w:rsidR="00AD1658" w:rsidRPr="008214A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214A5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330" w:type="dxa"/>
            <w:shd w:val="clear" w:color="auto" w:fill="E5F0FF"/>
            <w:vAlign w:val="center"/>
          </w:tcPr>
          <w:p w14:paraId="49AD0D00" w14:textId="0DD44579" w:rsidR="00AD1658" w:rsidRPr="008214A5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8214A5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8214A5" w:rsidRPr="008214A5" w14:paraId="3E0896F7" w14:textId="77777777" w:rsidTr="008214A5">
        <w:tc>
          <w:tcPr>
            <w:tcW w:w="2689" w:type="dxa"/>
            <w:vAlign w:val="center"/>
          </w:tcPr>
          <w:p w14:paraId="2615CD50" w14:textId="6B203FBB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LENGUAJES</w:t>
            </w:r>
          </w:p>
        </w:tc>
        <w:tc>
          <w:tcPr>
            <w:tcW w:w="3346" w:type="dxa"/>
            <w:vAlign w:val="center"/>
          </w:tcPr>
          <w:p w14:paraId="090279DF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Inclusión</w:t>
            </w:r>
          </w:p>
          <w:p w14:paraId="0CB1100F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Pensamiento crítico</w:t>
            </w:r>
          </w:p>
          <w:p w14:paraId="3A43A323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 xml:space="preserve">Interculturalidad critica </w:t>
            </w:r>
          </w:p>
          <w:p w14:paraId="290C16CB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Igualdad de género</w:t>
            </w:r>
          </w:p>
          <w:p w14:paraId="4B79B66F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Vida saludable</w:t>
            </w:r>
          </w:p>
          <w:p w14:paraId="2C56ECB1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06493982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 xml:space="preserve">Artes y experiencias estéticas </w:t>
            </w:r>
          </w:p>
          <w:p w14:paraId="60EBC31F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</w:p>
          <w:p w14:paraId="7291E957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</w:p>
          <w:p w14:paraId="2D724138" w14:textId="5543CE9E" w:rsidR="008214A5" w:rsidRPr="008214A5" w:rsidRDefault="008214A5" w:rsidP="008214A5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54A83C42" w14:textId="77777777" w:rsidR="008214A5" w:rsidRPr="008214A5" w:rsidRDefault="008214A5" w:rsidP="008214A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214A5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551C8219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 w:cs="Tahoma"/>
                <w:sz w:val="24"/>
                <w:szCs w:val="24"/>
              </w:rPr>
              <w:t>Páginas de la 10 a la 19.</w:t>
            </w:r>
          </w:p>
        </w:tc>
        <w:tc>
          <w:tcPr>
            <w:tcW w:w="2302" w:type="dxa"/>
            <w:vAlign w:val="center"/>
          </w:tcPr>
          <w:p w14:paraId="1C02C1AD" w14:textId="09A8C0AC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 w:cs="Arial"/>
                <w:sz w:val="24"/>
                <w:szCs w:val="24"/>
              </w:rPr>
              <w:t>01 - ¡Descubro las historias de mi comunidad!</w:t>
            </w:r>
          </w:p>
        </w:tc>
        <w:tc>
          <w:tcPr>
            <w:tcW w:w="4330" w:type="dxa"/>
            <w:vAlign w:val="center"/>
          </w:tcPr>
          <w:p w14:paraId="4CBD6AED" w14:textId="77777777" w:rsidR="008214A5" w:rsidRPr="008214A5" w:rsidRDefault="008214A5" w:rsidP="008214A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8214A5">
              <w:rPr>
                <w:rFonts w:ascii="Century Gothic" w:hAnsi="Century Gothic" w:cs="Arial"/>
                <w:sz w:val="24"/>
                <w:szCs w:val="24"/>
              </w:rPr>
              <w:t>Conocer la función principal y las características de la narración.</w:t>
            </w:r>
          </w:p>
          <w:p w14:paraId="30CCDB5F" w14:textId="19BBE5EF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 w:cs="Arial"/>
                <w:sz w:val="24"/>
                <w:szCs w:val="24"/>
              </w:rPr>
              <w:t>Reconocer y utilizar escrituras de narración literal, no lineal, circular e in medias res y establecer relaciones causa-efecto para investigar y elaborar una narración sobre su comunidad que difundirán a través de una tertulia.</w:t>
            </w:r>
          </w:p>
        </w:tc>
      </w:tr>
      <w:tr w:rsidR="008214A5" w:rsidRPr="008214A5" w14:paraId="11363062" w14:textId="77777777" w:rsidTr="008214A5">
        <w:tc>
          <w:tcPr>
            <w:tcW w:w="2689" w:type="dxa"/>
            <w:vAlign w:val="center"/>
          </w:tcPr>
          <w:p w14:paraId="6A945832" w14:textId="2D7E3BC6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LENGUAJES</w:t>
            </w:r>
          </w:p>
        </w:tc>
        <w:tc>
          <w:tcPr>
            <w:tcW w:w="3346" w:type="dxa"/>
            <w:vAlign w:val="center"/>
          </w:tcPr>
          <w:p w14:paraId="4CD7F8FF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Inclusión</w:t>
            </w:r>
          </w:p>
          <w:p w14:paraId="147827A8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Pensamiento crítico</w:t>
            </w:r>
          </w:p>
          <w:p w14:paraId="6096036A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 xml:space="preserve">Interculturalidad critica </w:t>
            </w:r>
          </w:p>
          <w:p w14:paraId="760DD9DD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Igualdad de género</w:t>
            </w:r>
          </w:p>
          <w:p w14:paraId="0C6BE3C2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Vida saludable</w:t>
            </w:r>
          </w:p>
          <w:p w14:paraId="220D2F51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6EDD05D9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8214A5" w:rsidRPr="008214A5" w:rsidRDefault="008214A5" w:rsidP="008214A5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41B7D5EB" w14:textId="77777777" w:rsidR="008214A5" w:rsidRPr="008214A5" w:rsidRDefault="008214A5" w:rsidP="008214A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214A5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4496743C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 w:cs="Tahoma"/>
                <w:sz w:val="24"/>
                <w:szCs w:val="24"/>
              </w:rPr>
              <w:t>Páginas de la 20 a la 31.</w:t>
            </w:r>
          </w:p>
        </w:tc>
        <w:tc>
          <w:tcPr>
            <w:tcW w:w="2302" w:type="dxa"/>
            <w:vAlign w:val="center"/>
          </w:tcPr>
          <w:p w14:paraId="0F88FC55" w14:textId="29F439D0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 w:cs="Arial"/>
                <w:sz w:val="24"/>
                <w:szCs w:val="24"/>
              </w:rPr>
              <w:t>02 - Una historia extraordinaria.</w:t>
            </w:r>
          </w:p>
        </w:tc>
        <w:tc>
          <w:tcPr>
            <w:tcW w:w="4330" w:type="dxa"/>
            <w:vAlign w:val="center"/>
          </w:tcPr>
          <w:p w14:paraId="1544F34B" w14:textId="5870C183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 w:cs="Arial"/>
                <w:sz w:val="24"/>
                <w:szCs w:val="24"/>
              </w:rPr>
              <w:t>Realizar un recorrido a través del tiempo y, con ello, escribir un relato de la historia de su comunidad para establecer el antes y el después de su transformación. Finalmente, exponer en un foro escolar la historia de su comunidad.</w:t>
            </w:r>
          </w:p>
        </w:tc>
      </w:tr>
      <w:tr w:rsidR="008214A5" w:rsidRPr="008214A5" w14:paraId="28903A2D" w14:textId="77777777" w:rsidTr="008214A5">
        <w:tc>
          <w:tcPr>
            <w:tcW w:w="2689" w:type="dxa"/>
            <w:vAlign w:val="center"/>
          </w:tcPr>
          <w:p w14:paraId="66EAD28D" w14:textId="27DBC451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346" w:type="dxa"/>
            <w:vAlign w:val="center"/>
          </w:tcPr>
          <w:p w14:paraId="6F7866B8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Inclusión</w:t>
            </w:r>
          </w:p>
          <w:p w14:paraId="17CE36EA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>Pensamiento crítico</w:t>
            </w:r>
          </w:p>
          <w:p w14:paraId="5D1D66AE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/>
              </w:rPr>
              <w:t xml:space="preserve">Interculturalidad critica </w:t>
            </w:r>
          </w:p>
          <w:p w14:paraId="7C16F552" w14:textId="77777777" w:rsidR="008214A5" w:rsidRPr="008214A5" w:rsidRDefault="008214A5" w:rsidP="008214A5">
            <w:pPr>
              <w:rPr>
                <w:rFonts w:ascii="Century Gothic" w:hAnsi="Century Gothic"/>
              </w:rPr>
            </w:pPr>
          </w:p>
          <w:p w14:paraId="599C58D7" w14:textId="4386A27A" w:rsidR="008214A5" w:rsidRPr="008214A5" w:rsidRDefault="008214A5" w:rsidP="008214A5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5AF5EFCC" w14:textId="77777777" w:rsidR="008214A5" w:rsidRPr="008214A5" w:rsidRDefault="008214A5" w:rsidP="008214A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214A5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27FD4252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 w:cs="Tahoma"/>
                <w:sz w:val="24"/>
                <w:szCs w:val="24"/>
              </w:rPr>
              <w:t>Páginas de la 252 a la 263.</w:t>
            </w:r>
          </w:p>
        </w:tc>
        <w:tc>
          <w:tcPr>
            <w:tcW w:w="2302" w:type="dxa"/>
            <w:vAlign w:val="center"/>
          </w:tcPr>
          <w:p w14:paraId="2010C993" w14:textId="195AA44D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 w:cs="Arial"/>
                <w:sz w:val="24"/>
                <w:szCs w:val="24"/>
              </w:rPr>
              <w:t>03 - De dónde venimos y por qué vivimos así.</w:t>
            </w:r>
          </w:p>
        </w:tc>
        <w:tc>
          <w:tcPr>
            <w:tcW w:w="4330" w:type="dxa"/>
            <w:vAlign w:val="center"/>
          </w:tcPr>
          <w:p w14:paraId="3F11CA71" w14:textId="78BCA790" w:rsidR="008214A5" w:rsidRPr="008214A5" w:rsidRDefault="008214A5" w:rsidP="008214A5">
            <w:pPr>
              <w:rPr>
                <w:rFonts w:ascii="Century Gothic" w:hAnsi="Century Gothic"/>
              </w:rPr>
            </w:pPr>
            <w:r w:rsidRPr="008214A5">
              <w:rPr>
                <w:rFonts w:ascii="Century Gothic" w:hAnsi="Century Gothic" w:cs="Arial"/>
                <w:sz w:val="24"/>
                <w:szCs w:val="24"/>
              </w:rPr>
              <w:t>Llevar a cabo una asamblea participativa con su comunidad escolar para compartir lo que saben acerca de la historia de su comunidad y las prácticas de la vida cotidiana que provienen de los pueblos originarios, además de reconocer las transformaciones que se han vivido.</w:t>
            </w:r>
          </w:p>
        </w:tc>
      </w:tr>
    </w:tbl>
    <w:p w14:paraId="099E919D" w14:textId="77777777" w:rsidR="002F59BC" w:rsidRDefault="002F59BC"/>
    <w:sectPr w:rsidR="002F59BC" w:rsidSect="00857E3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8FBEA" w14:textId="77777777" w:rsidR="00857E35" w:rsidRDefault="00857E35" w:rsidP="0040208D">
      <w:pPr>
        <w:spacing w:after="0" w:line="240" w:lineRule="auto"/>
      </w:pPr>
      <w:r>
        <w:separator/>
      </w:r>
    </w:p>
  </w:endnote>
  <w:endnote w:type="continuationSeparator" w:id="0">
    <w:p w14:paraId="4E18A8D9" w14:textId="77777777" w:rsidR="00857E35" w:rsidRDefault="00857E35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A808" w14:textId="77777777" w:rsidR="00857E35" w:rsidRDefault="00857E35" w:rsidP="0040208D">
      <w:pPr>
        <w:spacing w:after="0" w:line="240" w:lineRule="auto"/>
      </w:pPr>
      <w:r>
        <w:separator/>
      </w:r>
    </w:p>
  </w:footnote>
  <w:footnote w:type="continuationSeparator" w:id="0">
    <w:p w14:paraId="600A0095" w14:textId="77777777" w:rsidR="00857E35" w:rsidRDefault="00857E35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0208D"/>
    <w:rsid w:val="004104AA"/>
    <w:rsid w:val="0072408D"/>
    <w:rsid w:val="007313AC"/>
    <w:rsid w:val="00817E59"/>
    <w:rsid w:val="008214A5"/>
    <w:rsid w:val="00857E35"/>
    <w:rsid w:val="009A14DE"/>
    <w:rsid w:val="009A5BC5"/>
    <w:rsid w:val="00AD1658"/>
    <w:rsid w:val="00B474F4"/>
    <w:rsid w:val="00B51E4C"/>
    <w:rsid w:val="00B9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2024-04-06T08:50:00Z</dcterms:modified>
  <cp:category>www.DidacticosMx.com</cp:category>
</cp:coreProperties>
</file>