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A4F07" w14:textId="685811E7" w:rsidR="00252254" w:rsidRPr="00B77724" w:rsidRDefault="00252254" w:rsidP="00252254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4</w:t>
      </w: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72369628" w14:textId="218437A9" w:rsidR="00252254" w:rsidRPr="00B77724" w:rsidRDefault="00252254" w:rsidP="0025225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Periodo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4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 Aquí puede consultar los contenidos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, campos y ejes 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de cada uno de los proyectos. Es muy importante que sepa que: </w:t>
      </w:r>
      <w:r w:rsidRPr="00186C80"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332B7BD6" w14:textId="77777777" w:rsidR="00252254" w:rsidRPr="00B77724" w:rsidRDefault="00252254" w:rsidP="0025225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263A8B99" w14:textId="77777777" w:rsidR="00252254" w:rsidRPr="00B77724" w:rsidRDefault="00252254" w:rsidP="0025225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2F0A31AB" w14:textId="51D6338B" w:rsidR="00252254" w:rsidRPr="00B77724" w:rsidRDefault="00252254" w:rsidP="0025225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El paquete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del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4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3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1AEBB48D" w14:textId="77777777" w:rsidR="00252254" w:rsidRDefault="00252254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12D89C2A" w:rsidR="00AD1658" w:rsidRPr="000458B3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40"/>
        <w:gridCol w:w="2996"/>
        <w:gridCol w:w="1723"/>
        <w:gridCol w:w="2885"/>
        <w:gridCol w:w="3746"/>
      </w:tblGrid>
      <w:tr w:rsidR="00AD1658" w:rsidRPr="00BF25F9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497328B6" w:rsidR="00AD1658" w:rsidRPr="00BF25F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F25F9">
              <w:rPr>
                <w:rFonts w:ascii="Century Gothic" w:hAnsi="Century Gothic"/>
                <w:b/>
                <w:bCs/>
                <w:sz w:val="28"/>
                <w:szCs w:val="28"/>
              </w:rPr>
              <w:t>NOMBRE</w:t>
            </w:r>
          </w:p>
        </w:tc>
      </w:tr>
      <w:tr w:rsidR="00AD1658" w:rsidRPr="00BF25F9" w14:paraId="0ED89697" w14:textId="77777777" w:rsidTr="00BF25F9">
        <w:tc>
          <w:tcPr>
            <w:tcW w:w="3086" w:type="dxa"/>
            <w:shd w:val="clear" w:color="auto" w:fill="FFE7FF"/>
            <w:vAlign w:val="center"/>
          </w:tcPr>
          <w:p w14:paraId="2010CF81" w14:textId="0E05CB10" w:rsidR="00AD1658" w:rsidRPr="00BF25F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F25F9">
              <w:rPr>
                <w:rFonts w:ascii="Century Gothic" w:hAnsi="Century Gothic"/>
                <w:b/>
                <w:bCs/>
                <w:sz w:val="28"/>
                <w:szCs w:val="28"/>
              </w:rPr>
              <w:t>Campo Formativo</w:t>
            </w:r>
          </w:p>
        </w:tc>
        <w:tc>
          <w:tcPr>
            <w:tcW w:w="3023" w:type="dxa"/>
            <w:shd w:val="clear" w:color="auto" w:fill="FFE7FF"/>
            <w:vAlign w:val="center"/>
          </w:tcPr>
          <w:p w14:paraId="3FF55929" w14:textId="2775533F" w:rsidR="00AD1658" w:rsidRPr="00BF25F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F25F9">
              <w:rPr>
                <w:rFonts w:ascii="Century Gothic" w:hAnsi="Century Gothic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BF25F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F25F9">
              <w:rPr>
                <w:rFonts w:ascii="Century Gothic" w:hAnsi="Century Gothic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918" w:type="dxa"/>
            <w:shd w:val="clear" w:color="auto" w:fill="FFE7FF"/>
            <w:vAlign w:val="center"/>
          </w:tcPr>
          <w:p w14:paraId="0490FFAC" w14:textId="4AF7C1E6" w:rsidR="00AD1658" w:rsidRPr="00BF25F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F25F9">
              <w:rPr>
                <w:rFonts w:ascii="Century Gothic" w:hAnsi="Century Gothic"/>
                <w:b/>
                <w:bCs/>
                <w:sz w:val="28"/>
                <w:szCs w:val="28"/>
              </w:rPr>
              <w:t>Nombre del proyecto</w:t>
            </w:r>
          </w:p>
        </w:tc>
        <w:tc>
          <w:tcPr>
            <w:tcW w:w="3797" w:type="dxa"/>
            <w:shd w:val="clear" w:color="auto" w:fill="FFE7FF"/>
            <w:vAlign w:val="center"/>
          </w:tcPr>
          <w:p w14:paraId="49AD0D00" w14:textId="0DD44579" w:rsidR="00AD1658" w:rsidRPr="00BF25F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F25F9">
              <w:rPr>
                <w:rFonts w:ascii="Century Gothic" w:hAnsi="Century Gothic"/>
                <w:b/>
                <w:bCs/>
                <w:sz w:val="28"/>
                <w:szCs w:val="28"/>
              </w:rPr>
              <w:t>Propósito</w:t>
            </w:r>
          </w:p>
        </w:tc>
      </w:tr>
      <w:tr w:rsidR="00AD1658" w:rsidRPr="00BF25F9" w14:paraId="3E0896F7" w14:textId="77777777" w:rsidTr="00BF25F9">
        <w:tc>
          <w:tcPr>
            <w:tcW w:w="3086" w:type="dxa"/>
            <w:vAlign w:val="center"/>
          </w:tcPr>
          <w:p w14:paraId="2615CD50" w14:textId="56AA9185" w:rsidR="00AD1658" w:rsidRPr="00BF25F9" w:rsidRDefault="00563523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 w:cs="Tahoma"/>
                <w:sz w:val="24"/>
                <w:szCs w:val="24"/>
              </w:rPr>
              <w:t>Lenguajes</w:t>
            </w:r>
          </w:p>
        </w:tc>
        <w:tc>
          <w:tcPr>
            <w:tcW w:w="3023" w:type="dxa"/>
            <w:vAlign w:val="center"/>
          </w:tcPr>
          <w:p w14:paraId="301D74F9" w14:textId="77777777" w:rsidR="00563523" w:rsidRPr="00BF25F9" w:rsidRDefault="00563523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751D3FAF" w14:textId="77777777" w:rsidR="00563523" w:rsidRPr="00BF25F9" w:rsidRDefault="00563523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7E21047F" w14:textId="2AABE7FB" w:rsidR="00563523" w:rsidRPr="00BF25F9" w:rsidRDefault="00563523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  <w:p w14:paraId="2D724138" w14:textId="5543CE9E" w:rsidR="00AD1658" w:rsidRPr="00BF25F9" w:rsidRDefault="00AD1658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71E83731" w14:textId="77777777" w:rsidR="00563523" w:rsidRPr="00BF25F9" w:rsidRDefault="00563523" w:rsidP="00BF25F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F25F9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749A4FC7" w:rsidR="00AD1658" w:rsidRPr="00BF25F9" w:rsidRDefault="00563523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 w:cs="Tahoma"/>
                <w:sz w:val="24"/>
                <w:szCs w:val="24"/>
              </w:rPr>
              <w:t>Páginas de la 10 a la 21</w:t>
            </w:r>
          </w:p>
        </w:tc>
        <w:tc>
          <w:tcPr>
            <w:tcW w:w="2918" w:type="dxa"/>
            <w:vAlign w:val="center"/>
          </w:tcPr>
          <w:p w14:paraId="1C02C1AD" w14:textId="607A82B3" w:rsidR="00AD1658" w:rsidRPr="00BF25F9" w:rsidRDefault="00563523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 w:cs="Tahoma"/>
                <w:kern w:val="0"/>
                <w:sz w:val="24"/>
                <w:szCs w:val="24"/>
              </w:rPr>
              <w:t>Nos divertimos con juegos tradicionales</w:t>
            </w:r>
          </w:p>
        </w:tc>
        <w:tc>
          <w:tcPr>
            <w:tcW w:w="3797" w:type="dxa"/>
            <w:vAlign w:val="center"/>
          </w:tcPr>
          <w:p w14:paraId="30CCDB5F" w14:textId="737D7A39" w:rsidR="00AD1658" w:rsidRPr="00BF25F9" w:rsidRDefault="00BF25F9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 w:cs="Arial"/>
                <w:sz w:val="24"/>
                <w:szCs w:val="24"/>
              </w:rPr>
              <w:t>Identificar que los juegos tradicionales, además de ser divertidos, nos enseñan saberes y conocimientos de nuestras comunidades. Para ello, elaborarán un instructivo de juegos tradicionales.</w:t>
            </w:r>
          </w:p>
        </w:tc>
      </w:tr>
      <w:tr w:rsidR="00AD1658" w:rsidRPr="00BF25F9" w14:paraId="11363062" w14:textId="77777777" w:rsidTr="00BF25F9">
        <w:tc>
          <w:tcPr>
            <w:tcW w:w="3086" w:type="dxa"/>
            <w:vAlign w:val="center"/>
          </w:tcPr>
          <w:p w14:paraId="6A945832" w14:textId="72BD2326" w:rsidR="00AD1658" w:rsidRPr="00BF25F9" w:rsidRDefault="002C632D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 w:cs="Tahoma"/>
                <w:sz w:val="24"/>
                <w:szCs w:val="24"/>
              </w:rPr>
              <w:t>Ética, naturaleza y sociedades</w:t>
            </w:r>
          </w:p>
        </w:tc>
        <w:tc>
          <w:tcPr>
            <w:tcW w:w="3023" w:type="dxa"/>
            <w:vAlign w:val="center"/>
          </w:tcPr>
          <w:p w14:paraId="5933DF95" w14:textId="77777777" w:rsidR="002C632D" w:rsidRPr="00BF25F9" w:rsidRDefault="002C632D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36154D11" w14:textId="77777777" w:rsidR="002C632D" w:rsidRPr="00BF25F9" w:rsidRDefault="002C632D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6A3A5B44" w14:textId="1FEF4AF2" w:rsidR="002C632D" w:rsidRPr="00BF25F9" w:rsidRDefault="002C632D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</w:p>
          <w:p w14:paraId="58086788" w14:textId="5BCC3497" w:rsidR="00AD1658" w:rsidRPr="00BF25F9" w:rsidRDefault="002C632D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10FC6E95" w14:textId="77777777" w:rsidR="002C632D" w:rsidRPr="00BF25F9" w:rsidRDefault="002C632D" w:rsidP="00BF25F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F25F9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3F2B0433" w:rsidR="00AD1658" w:rsidRPr="00BF25F9" w:rsidRDefault="002C632D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 w:cs="Tahoma"/>
                <w:sz w:val="24"/>
                <w:szCs w:val="24"/>
              </w:rPr>
              <w:t>Páginas de la 180 a la 185</w:t>
            </w:r>
          </w:p>
        </w:tc>
        <w:tc>
          <w:tcPr>
            <w:tcW w:w="2918" w:type="dxa"/>
            <w:vAlign w:val="center"/>
          </w:tcPr>
          <w:p w14:paraId="0F88FC55" w14:textId="762DFB28" w:rsidR="00AD1658" w:rsidRPr="00BF25F9" w:rsidRDefault="002C632D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 w:cs="Tahoma"/>
                <w:kern w:val="0"/>
                <w:sz w:val="24"/>
                <w:szCs w:val="24"/>
              </w:rPr>
              <w:t>¡Conozcamos nuestra identidad!</w:t>
            </w:r>
          </w:p>
        </w:tc>
        <w:tc>
          <w:tcPr>
            <w:tcW w:w="3797" w:type="dxa"/>
            <w:vAlign w:val="center"/>
          </w:tcPr>
          <w:p w14:paraId="1544F34B" w14:textId="322D6534" w:rsidR="00AD1658" w:rsidRPr="00BF25F9" w:rsidRDefault="00BF25F9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/>
                <w:sz w:val="24"/>
                <w:szCs w:val="24"/>
              </w:rPr>
              <w:t>Conocer algunas manifestaciones culturales que son parte de la riqueza e historia de México. También, participarán en la representación de un mito y una leyenda.</w:t>
            </w:r>
          </w:p>
        </w:tc>
      </w:tr>
      <w:tr w:rsidR="00AD1658" w:rsidRPr="00BF25F9" w14:paraId="28903A2D" w14:textId="77777777" w:rsidTr="00BF25F9">
        <w:tc>
          <w:tcPr>
            <w:tcW w:w="3086" w:type="dxa"/>
            <w:vAlign w:val="center"/>
          </w:tcPr>
          <w:p w14:paraId="66EAD28D" w14:textId="716F4669" w:rsidR="00AD1658" w:rsidRPr="00BF25F9" w:rsidRDefault="00BF25F9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 w:cs="Tahoma"/>
                <w:sz w:val="24"/>
                <w:szCs w:val="24"/>
              </w:rPr>
              <w:t>Lenguajes</w:t>
            </w:r>
          </w:p>
        </w:tc>
        <w:tc>
          <w:tcPr>
            <w:tcW w:w="3023" w:type="dxa"/>
            <w:vAlign w:val="center"/>
          </w:tcPr>
          <w:p w14:paraId="52758190" w14:textId="77777777" w:rsidR="00BF25F9" w:rsidRPr="00BF25F9" w:rsidRDefault="00BF25F9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00F8580B" w14:textId="3A1AF9AF" w:rsidR="00BF25F9" w:rsidRPr="00BF25F9" w:rsidRDefault="00BF25F9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/>
                <w:sz w:val="24"/>
                <w:szCs w:val="24"/>
              </w:rPr>
              <w:t>Interculturalidad critica</w:t>
            </w:r>
          </w:p>
          <w:p w14:paraId="52565298" w14:textId="77777777" w:rsidR="00BF25F9" w:rsidRPr="00BF25F9" w:rsidRDefault="00BF25F9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54AB7EB0" w14:textId="37E98B43" w:rsidR="00BF25F9" w:rsidRPr="00BF25F9" w:rsidRDefault="00BF25F9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</w:p>
          <w:p w14:paraId="599C58D7" w14:textId="522819B3" w:rsidR="00AD1658" w:rsidRPr="00BF25F9" w:rsidRDefault="00BF25F9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4BC01EA1" w14:textId="77777777" w:rsidR="00BF25F9" w:rsidRPr="00BF25F9" w:rsidRDefault="00BF25F9" w:rsidP="00BF25F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F25F9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2463D457" w:rsidR="00AD1658" w:rsidRPr="00BF25F9" w:rsidRDefault="00BF25F9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 w:cs="Tahoma"/>
                <w:sz w:val="24"/>
                <w:szCs w:val="24"/>
              </w:rPr>
              <w:t>Páginas de la 72 a la 83</w:t>
            </w:r>
          </w:p>
        </w:tc>
        <w:tc>
          <w:tcPr>
            <w:tcW w:w="2918" w:type="dxa"/>
            <w:vAlign w:val="center"/>
          </w:tcPr>
          <w:p w14:paraId="2010C993" w14:textId="501AB410" w:rsidR="00AD1658" w:rsidRPr="00BF25F9" w:rsidRDefault="00BF25F9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/>
                <w:sz w:val="24"/>
                <w:szCs w:val="24"/>
              </w:rPr>
              <w:t>Reconozco y represento un estado de mi país</w:t>
            </w:r>
          </w:p>
        </w:tc>
        <w:tc>
          <w:tcPr>
            <w:tcW w:w="3797" w:type="dxa"/>
            <w:vAlign w:val="center"/>
          </w:tcPr>
          <w:p w14:paraId="3F11CA71" w14:textId="2C3A54D2" w:rsidR="00AD1658" w:rsidRPr="00BF25F9" w:rsidRDefault="00BF25F9" w:rsidP="00BF25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25F9">
              <w:rPr>
                <w:rFonts w:ascii="Century Gothic" w:hAnsi="Century Gothic"/>
                <w:sz w:val="24"/>
                <w:szCs w:val="24"/>
              </w:rPr>
              <w:t>Investigar algunos de los trajes y platillos típicos con el fin de preservar y difundir las manifestaciones culturales de cada estado de la República Mexicana por medio de una exposición.</w:t>
            </w:r>
          </w:p>
        </w:tc>
      </w:tr>
    </w:tbl>
    <w:p w14:paraId="099E919D" w14:textId="77777777" w:rsidR="002F59BC" w:rsidRPr="00BF25F9" w:rsidRDefault="002F59BC">
      <w:pPr>
        <w:rPr>
          <w:sz w:val="20"/>
          <w:szCs w:val="20"/>
        </w:rPr>
      </w:pPr>
    </w:p>
    <w:sectPr w:rsidR="002F59BC" w:rsidRPr="00BF25F9" w:rsidSect="00436E23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517D2" w14:textId="77777777" w:rsidR="00436E23" w:rsidRDefault="00436E23" w:rsidP="000458B3">
      <w:pPr>
        <w:spacing w:after="0" w:line="240" w:lineRule="auto"/>
      </w:pPr>
      <w:r>
        <w:separator/>
      </w:r>
    </w:p>
  </w:endnote>
  <w:endnote w:type="continuationSeparator" w:id="0">
    <w:p w14:paraId="5A55C628" w14:textId="77777777" w:rsidR="00436E23" w:rsidRDefault="00436E23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6B33E" w14:textId="77777777" w:rsidR="00436E23" w:rsidRDefault="00436E23" w:rsidP="000458B3">
      <w:pPr>
        <w:spacing w:after="0" w:line="240" w:lineRule="auto"/>
      </w:pPr>
      <w:r>
        <w:separator/>
      </w:r>
    </w:p>
  </w:footnote>
  <w:footnote w:type="continuationSeparator" w:id="0">
    <w:p w14:paraId="023AEC8C" w14:textId="77777777" w:rsidR="00436E23" w:rsidRDefault="00436E23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252254"/>
    <w:rsid w:val="002C5BA5"/>
    <w:rsid w:val="002C632D"/>
    <w:rsid w:val="002F59BC"/>
    <w:rsid w:val="004104AA"/>
    <w:rsid w:val="00436E23"/>
    <w:rsid w:val="00563523"/>
    <w:rsid w:val="006C12B3"/>
    <w:rsid w:val="009A5BC5"/>
    <w:rsid w:val="00AD1658"/>
    <w:rsid w:val="00B474F4"/>
    <w:rsid w:val="00B51E4C"/>
    <w:rsid w:val="00BF25F9"/>
    <w:rsid w:val="00F77C9D"/>
    <w:rsid w:val="00FC0A5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2024-04-06T08:42:00Z</dcterms:modified>
  <cp:category>www.DidacticosMx.com</cp:category>
</cp:coreProperties>
</file>