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CDBD4" w14:textId="091005D2" w:rsidR="008A69D7" w:rsidRDefault="008A69D7" w:rsidP="008A69D7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DEL PERIODO 10:</w:t>
      </w:r>
    </w:p>
    <w:p w14:paraId="000A526D" w14:textId="361EAE64" w:rsidR="008A69D7" w:rsidRDefault="008A69D7" w:rsidP="008A69D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PERIODO 10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2708BD32" w14:textId="77777777" w:rsidR="008A69D7" w:rsidRDefault="008A69D7" w:rsidP="008A69D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154EF757" w14:textId="77777777" w:rsidR="008A69D7" w:rsidRDefault="008A69D7" w:rsidP="008A69D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111C300D" w14:textId="13EB1E7E" w:rsidR="008A69D7" w:rsidRDefault="008A69D7" w:rsidP="008A69D7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kern w:val="0"/>
          <w:sz w:val="36"/>
          <w:szCs w:val="36"/>
          <w14:ligatures w14:val="none"/>
        </w:rPr>
        <w:t>PERIODO 10</w:t>
      </w:r>
      <w:r>
        <w:rPr>
          <w:rFonts w:ascii="Century Gothic" w:hAnsi="Century Gothic"/>
          <w:color w:val="0D0D0D" w:themeColor="text1" w:themeTint="F2"/>
          <w:kern w:val="0"/>
          <w:sz w:val="36"/>
          <w:szCs w:val="36"/>
          <w14:ligatures w14:val="none"/>
        </w:rPr>
        <w:t xml:space="preserve"> incluye 3 proyectos didácticos.</w:t>
      </w: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2232C780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39"/>
        <w:gridCol w:w="3001"/>
        <w:gridCol w:w="1723"/>
        <w:gridCol w:w="2884"/>
        <w:gridCol w:w="3743"/>
      </w:tblGrid>
      <w:tr w:rsidR="00AD1658" w:rsidRPr="002E3F63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2E3F63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E3F63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2E3F63" w14:paraId="0ED89697" w14:textId="77777777" w:rsidTr="002E3F63">
        <w:tc>
          <w:tcPr>
            <w:tcW w:w="3082" w:type="dxa"/>
            <w:shd w:val="clear" w:color="auto" w:fill="E1FFE1"/>
            <w:vAlign w:val="center"/>
          </w:tcPr>
          <w:p w14:paraId="2010CF81" w14:textId="0E05CB10" w:rsidR="00AD1658" w:rsidRPr="002E3F6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E3F63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9" w:type="dxa"/>
            <w:shd w:val="clear" w:color="auto" w:fill="E1FFE1"/>
            <w:vAlign w:val="center"/>
          </w:tcPr>
          <w:p w14:paraId="3FF55929" w14:textId="2775533F" w:rsidR="00AD1658" w:rsidRPr="002E3F6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E3F63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1FFE1"/>
            <w:vAlign w:val="center"/>
          </w:tcPr>
          <w:p w14:paraId="426A56CE" w14:textId="6F50816E" w:rsidR="00AD1658" w:rsidRPr="002E3F6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E3F63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4" w:type="dxa"/>
            <w:shd w:val="clear" w:color="auto" w:fill="E1FFE1"/>
            <w:vAlign w:val="center"/>
          </w:tcPr>
          <w:p w14:paraId="0490FFAC" w14:textId="4AF7C1E6" w:rsidR="00AD1658" w:rsidRPr="002E3F6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E3F63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99" w:type="dxa"/>
            <w:shd w:val="clear" w:color="auto" w:fill="E1FFE1"/>
            <w:vAlign w:val="center"/>
          </w:tcPr>
          <w:p w14:paraId="49AD0D00" w14:textId="0DD44579" w:rsidR="00AD1658" w:rsidRPr="002E3F6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E3F63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2E3F63" w:rsidRPr="002E3F63" w14:paraId="3E0896F7" w14:textId="77777777" w:rsidTr="002E3F63">
        <w:tc>
          <w:tcPr>
            <w:tcW w:w="3082" w:type="dxa"/>
            <w:vAlign w:val="center"/>
          </w:tcPr>
          <w:p w14:paraId="2615CD50" w14:textId="0E019ACD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9" w:type="dxa"/>
            <w:vAlign w:val="center"/>
          </w:tcPr>
          <w:p w14:paraId="370C2735" w14:textId="77777777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</w:rPr>
              <w:t>Inclusión</w:t>
            </w:r>
          </w:p>
          <w:p w14:paraId="01BE0982" w14:textId="77777777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</w:rPr>
              <w:t>Pensamiento crítico</w:t>
            </w:r>
          </w:p>
          <w:p w14:paraId="28FB977B" w14:textId="77777777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</w:rPr>
              <w:t xml:space="preserve">Interculturalidad critica </w:t>
            </w:r>
          </w:p>
          <w:p w14:paraId="470BE63A" w14:textId="77777777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0ACC141D" w14:textId="77777777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</w:rPr>
              <w:t xml:space="preserve">Artes y experiencias estéticas </w:t>
            </w:r>
          </w:p>
          <w:p w14:paraId="6D998794" w14:textId="77777777" w:rsidR="002E3F63" w:rsidRPr="002E3F63" w:rsidRDefault="002E3F63" w:rsidP="002E3F63">
            <w:pPr>
              <w:rPr>
                <w:rFonts w:ascii="Century Gothic" w:hAnsi="Century Gothic"/>
              </w:rPr>
            </w:pPr>
          </w:p>
          <w:p w14:paraId="2D724138" w14:textId="5543CE9E" w:rsidR="002E3F63" w:rsidRPr="002E3F63" w:rsidRDefault="002E3F63" w:rsidP="002E3F6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6C6F3C0C" w14:textId="77777777" w:rsidR="002E3F63" w:rsidRPr="002E3F63" w:rsidRDefault="002E3F63" w:rsidP="002E3F63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2E3F6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133CBBF1" w14:textId="025F80D0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106 a la 113.</w:t>
            </w:r>
          </w:p>
        </w:tc>
        <w:tc>
          <w:tcPr>
            <w:tcW w:w="2914" w:type="dxa"/>
            <w:vAlign w:val="center"/>
          </w:tcPr>
          <w:p w14:paraId="1C02C1AD" w14:textId="24D38D75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Con saberes y quehaceres participamos en nuestro entorno.</w:t>
            </w:r>
          </w:p>
        </w:tc>
        <w:tc>
          <w:tcPr>
            <w:tcW w:w="3799" w:type="dxa"/>
            <w:vAlign w:val="center"/>
          </w:tcPr>
          <w:p w14:paraId="30CCDB5F" w14:textId="75C0D9A9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Organizar una muestra de saberes y quehaceres para conocer a personas con distintos oficios y profesiones, así como la manera en que participan en las labores y actividades de la casa y la comunidad.</w:t>
            </w:r>
          </w:p>
        </w:tc>
      </w:tr>
      <w:tr w:rsidR="002E3F63" w:rsidRPr="002E3F63" w14:paraId="11363062" w14:textId="77777777" w:rsidTr="002E3F63">
        <w:tc>
          <w:tcPr>
            <w:tcW w:w="3082" w:type="dxa"/>
            <w:vAlign w:val="center"/>
          </w:tcPr>
          <w:p w14:paraId="6A945832" w14:textId="56486A03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9" w:type="dxa"/>
            <w:vAlign w:val="center"/>
          </w:tcPr>
          <w:p w14:paraId="21C5CD31" w14:textId="77777777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</w:rPr>
              <w:t>Pensamiento crítico</w:t>
            </w:r>
          </w:p>
          <w:p w14:paraId="3EFA574C" w14:textId="77777777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19751AC2" w14:textId="77777777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</w:rPr>
              <w:t xml:space="preserve">Artes y experiencias estéticas </w:t>
            </w:r>
          </w:p>
          <w:p w14:paraId="480F5EAA" w14:textId="77777777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</w:rPr>
              <w:t>Igualdad de género</w:t>
            </w:r>
          </w:p>
          <w:p w14:paraId="58086788" w14:textId="34FA4B3E" w:rsidR="002E3F63" w:rsidRPr="002E3F63" w:rsidRDefault="002E3F63" w:rsidP="002E3F6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24DD6722" w14:textId="77777777" w:rsidR="002E3F63" w:rsidRPr="002E3F63" w:rsidRDefault="002E3F63" w:rsidP="002E3F63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2E3F6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55789F6D" w14:textId="5CCA4657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128 a la 133.</w:t>
            </w:r>
          </w:p>
        </w:tc>
        <w:tc>
          <w:tcPr>
            <w:tcW w:w="2914" w:type="dxa"/>
            <w:vAlign w:val="center"/>
          </w:tcPr>
          <w:p w14:paraId="0F88FC55" w14:textId="62E6768D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En la comunidad todos importan.</w:t>
            </w:r>
          </w:p>
        </w:tc>
        <w:tc>
          <w:tcPr>
            <w:tcW w:w="3799" w:type="dxa"/>
            <w:vAlign w:val="center"/>
          </w:tcPr>
          <w:p w14:paraId="1544F34B" w14:textId="026B0C94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Organizar un encuentro de personas relevantes, donde ellas hablarán acerca de sus trabajos y actividades y sabrán por qué son importantes para su comunidad.</w:t>
            </w:r>
          </w:p>
        </w:tc>
      </w:tr>
      <w:tr w:rsidR="002E3F63" w:rsidRPr="002E3F63" w14:paraId="28903A2D" w14:textId="77777777" w:rsidTr="002E3F63">
        <w:tc>
          <w:tcPr>
            <w:tcW w:w="3082" w:type="dxa"/>
            <w:vAlign w:val="center"/>
          </w:tcPr>
          <w:p w14:paraId="66EAD28D" w14:textId="476976A7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</w:rPr>
              <w:t>Lenguajes</w:t>
            </w:r>
          </w:p>
        </w:tc>
        <w:tc>
          <w:tcPr>
            <w:tcW w:w="3029" w:type="dxa"/>
            <w:vAlign w:val="center"/>
          </w:tcPr>
          <w:p w14:paraId="370BE4BF" w14:textId="77777777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</w:rPr>
              <w:t xml:space="preserve">Interculturalidad critica </w:t>
            </w:r>
          </w:p>
          <w:p w14:paraId="3C904810" w14:textId="77777777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2E3F63" w:rsidRPr="002E3F63" w:rsidRDefault="002E3F63" w:rsidP="002E3F63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56F950EB" w14:textId="77777777" w:rsidR="002E3F63" w:rsidRPr="002E3F63" w:rsidRDefault="002E3F63" w:rsidP="002E3F63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2E3F6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5E092657" w14:textId="35A234FE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 88 a la 95.</w:t>
            </w:r>
          </w:p>
        </w:tc>
        <w:tc>
          <w:tcPr>
            <w:tcW w:w="2914" w:type="dxa"/>
            <w:vAlign w:val="center"/>
          </w:tcPr>
          <w:p w14:paraId="2010C993" w14:textId="3E5EF024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Los héroes sin capa de nuestra comunidad.</w:t>
            </w:r>
          </w:p>
        </w:tc>
        <w:tc>
          <w:tcPr>
            <w:tcW w:w="3799" w:type="dxa"/>
            <w:vAlign w:val="center"/>
          </w:tcPr>
          <w:p w14:paraId="3F11CA71" w14:textId="5FCE37B2" w:rsidR="002E3F63" w:rsidRPr="002E3F63" w:rsidRDefault="002E3F63" w:rsidP="002E3F63">
            <w:pPr>
              <w:rPr>
                <w:rFonts w:ascii="Century Gothic" w:hAnsi="Century Gothic"/>
              </w:rPr>
            </w:pPr>
            <w:r w:rsidRPr="002E3F63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Además de los superhéroes que ven en la televisión, en el cine o en las historietas, hay otro tipo de héroes que están muy cerca de nosotros. Realizar en colectivo una obra de teatro para descubrir a esos héroes de la comunidad.</w:t>
            </w:r>
          </w:p>
        </w:tc>
      </w:tr>
    </w:tbl>
    <w:p w14:paraId="099E919D" w14:textId="77777777" w:rsidR="002F59BC" w:rsidRDefault="002F59BC"/>
    <w:sectPr w:rsidR="002F59BC" w:rsidSect="002C0F19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BFD74" w14:textId="77777777" w:rsidR="002C0F19" w:rsidRDefault="002C0F19" w:rsidP="002E3E2E">
      <w:pPr>
        <w:spacing w:after="0" w:line="240" w:lineRule="auto"/>
      </w:pPr>
      <w:r>
        <w:separator/>
      </w:r>
    </w:p>
  </w:endnote>
  <w:endnote w:type="continuationSeparator" w:id="0">
    <w:p w14:paraId="0D9BA954" w14:textId="77777777" w:rsidR="002C0F19" w:rsidRDefault="002C0F19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E0C95" w14:textId="77777777" w:rsidR="002C0F19" w:rsidRDefault="002C0F19" w:rsidP="002E3E2E">
      <w:pPr>
        <w:spacing w:after="0" w:line="240" w:lineRule="auto"/>
      </w:pPr>
      <w:r>
        <w:separator/>
      </w:r>
    </w:p>
  </w:footnote>
  <w:footnote w:type="continuationSeparator" w:id="0">
    <w:p w14:paraId="63272887" w14:textId="77777777" w:rsidR="002C0F19" w:rsidRDefault="002C0F19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C0F19"/>
    <w:rsid w:val="002E3E2E"/>
    <w:rsid w:val="002E3F63"/>
    <w:rsid w:val="002F59BC"/>
    <w:rsid w:val="00316351"/>
    <w:rsid w:val="004104AA"/>
    <w:rsid w:val="00521992"/>
    <w:rsid w:val="008408BE"/>
    <w:rsid w:val="008A69D7"/>
    <w:rsid w:val="009A5BC5"/>
    <w:rsid w:val="00AD1658"/>
    <w:rsid w:val="00B474F4"/>
    <w:rsid w:val="00B51E4C"/>
    <w:rsid w:val="00BA666D"/>
    <w:rsid w:val="00BC7086"/>
    <w:rsid w:val="00CB06F3"/>
    <w:rsid w:val="00E60E40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4</cp:revision>
  <dcterms:created xsi:type="dcterms:W3CDTF">2023-08-21T19:57:00Z</dcterms:created>
  <dcterms:modified xsi:type="dcterms:W3CDTF">2024-04-06T08:34:00Z</dcterms:modified>
  <cp:category>www.DidacticosMx.com</cp:category>
</cp:coreProperties>
</file>